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722AE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17</w:t>
            </w:r>
            <w:r w:rsidR="004C3628">
              <w:rPr>
                <w:sz w:val="16"/>
              </w:rPr>
              <w:t xml:space="preserve">. </w:t>
            </w:r>
            <w:r>
              <w:rPr>
                <w:sz w:val="16"/>
              </w:rPr>
              <w:t>november</w:t>
            </w:r>
            <w:r w:rsidR="00B00DC7">
              <w:rPr>
                <w:sz w:val="16"/>
              </w:rPr>
              <w:t xml:space="preserve"> </w:t>
            </w:r>
            <w:r w:rsidR="004C3628">
              <w:rPr>
                <w:sz w:val="16"/>
              </w:rPr>
              <w:t>201</w:t>
            </w:r>
            <w:bookmarkEnd w:id="1"/>
            <w:r>
              <w:rPr>
                <w:sz w:val="16"/>
              </w:rPr>
              <w:t>6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163A8D" w:rsidP="004C3628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</w:pPr>
          </w:p>
        </w:tc>
      </w:tr>
    </w:tbl>
    <w:tbl>
      <w:tblPr>
        <w:tblW w:w="725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Tr="00226693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3" w:name="PCAmodtager"/>
            <w:bookmarkEnd w:id="3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226693" w:rsidRDefault="00226693" w:rsidP="00226693">
      <w:pPr>
        <w:pStyle w:val="Overskrift1"/>
      </w:pPr>
      <w:bookmarkStart w:id="4" w:name="PCAoverskrift"/>
      <w:bookmarkStart w:id="5" w:name="PCAStart"/>
      <w:bookmarkStart w:id="6" w:name="Overskrift"/>
      <w:bookmarkEnd w:id="4"/>
      <w:bookmarkEnd w:id="5"/>
      <w:bookmarkEnd w:id="6"/>
      <w:r>
        <w:t xml:space="preserve">Ansøgning om </w:t>
      </w:r>
      <w:r w:rsidR="00212E5A">
        <w:t>godkendelse af vurdering og klassifi</w:t>
      </w:r>
      <w:bookmarkStart w:id="7" w:name="_GoBack"/>
      <w:bookmarkEnd w:id="7"/>
      <w:r w:rsidR="00212E5A">
        <w:t>cering af kapitalelementer, der ikke fremgår af Kommissionens liste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4C3628" w:rsidRPr="001834ED" w:rsidRDefault="004C3628" w:rsidP="00212E5A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Selskabsnavn</w:t>
            </w:r>
            <w:r w:rsidR="00226693">
              <w:rPr>
                <w:rFonts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FD75E4" w:rsidP="00226471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</w:t>
            </w:r>
            <w:r w:rsidR="004C3628">
              <w:rPr>
                <w:rFonts w:cs="Arial"/>
                <w:snapToGrid w:val="0"/>
              </w:rPr>
              <w:t>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B11B52" w:rsidRDefault="00B11B52" w:rsidP="004C3628"/>
    <w:p w:rsidR="00AD001C" w:rsidRDefault="00AD001C" w:rsidP="00722AE0">
      <w:pPr>
        <w:rPr>
          <w:rFonts w:cs="Arial"/>
        </w:rPr>
      </w:pPr>
      <w:r>
        <w:rPr>
          <w:rFonts w:cs="Arial"/>
        </w:rPr>
        <w:t xml:space="preserve">Nedenstående skema angiver de redegørelser og dokumenter, som selskabet skal indsende i forbindelse med ansøgningen om </w:t>
      </w:r>
      <w:r>
        <w:t>godkendelse af vurdering og klassificering af kapital</w:t>
      </w:r>
      <w:r w:rsidR="00267F20">
        <w:t>grundlags</w:t>
      </w:r>
      <w:r>
        <w:t xml:space="preserve">elementer, der ikke fremgår af Kommissionens liste i </w:t>
      </w:r>
      <w:r w:rsidRPr="00212E5A">
        <w:t>Kommissionens delegerede forordning (EU) 2015/35 af 10. oktober 2014 om supplerende regler til Europa-Parlamentets og Rådets direktiv 2009/138/EF om adgang til og udøvelse af forsikrings- og genforsikringsvirksomhed (Solvens II)</w:t>
      </w:r>
      <w:r>
        <w:rPr>
          <w:rFonts w:cs="Arial"/>
        </w:rPr>
        <w:t xml:space="preserve">. </w:t>
      </w:r>
      <w:r w:rsidR="00722AE0">
        <w:rPr>
          <w:rFonts w:cs="Arial"/>
        </w:rPr>
        <w:t xml:space="preserve">De nærmere bestemmelser om opgørelse af kapitalgrundlaget fremgår af § 126 b i lov om finansiel virksomhed, bekendtgørelse nr. 1724 af 16/12/2015 om opgørelse af kapitalgrundlaget, bekendtgørelse nr. 1027 af 02/09/2015 om opgørelse af kapitalgrundlag of solvenskapitalkrav for koncerner og </w:t>
      </w:r>
      <w:r w:rsidR="00722AE0" w:rsidRPr="0065480F">
        <w:rPr>
          <w:rFonts w:cs="Arial"/>
        </w:rPr>
        <w:t xml:space="preserve">artikel </w:t>
      </w:r>
      <w:r w:rsidR="00722AE0">
        <w:rPr>
          <w:rFonts w:cs="Arial"/>
        </w:rPr>
        <w:t>62-82</w:t>
      </w:r>
      <w:r w:rsidR="00722AE0" w:rsidRPr="0065480F">
        <w:rPr>
          <w:rFonts w:cs="Arial"/>
        </w:rPr>
        <w:t xml:space="preserve"> i Kommissionens delegerede forordning (EU) 2015/35 af 10. oktober 2014</w:t>
      </w:r>
      <w:r w:rsidR="00722AE0">
        <w:rPr>
          <w:rFonts w:cs="Arial"/>
        </w:rPr>
        <w:t>.</w:t>
      </w:r>
    </w:p>
    <w:p w:rsidR="00722AE0" w:rsidRDefault="00722AE0" w:rsidP="00722AE0">
      <w:pPr>
        <w:rPr>
          <w:rFonts w:cs="Arial"/>
        </w:rPr>
      </w:pPr>
    </w:p>
    <w:p w:rsidR="00123A8A" w:rsidRDefault="00AD001C" w:rsidP="004C3628">
      <w:pPr>
        <w:rPr>
          <w:rFonts w:cs="Arial"/>
        </w:rPr>
      </w:pPr>
      <w:r>
        <w:rPr>
          <w:rFonts w:cs="Arial"/>
        </w:rPr>
        <w:t>Ansøgningen skal behandles af selskabets bestyrelse, inden den indsendes til Finanstilsynet</w:t>
      </w:r>
      <w:r w:rsidR="00123A8A">
        <w:rPr>
          <w:rFonts w:cs="Arial"/>
        </w:rPr>
        <w:t>.</w:t>
      </w:r>
    </w:p>
    <w:p w:rsidR="00123A8A" w:rsidRDefault="00123A8A" w:rsidP="004C3628">
      <w:pPr>
        <w:rPr>
          <w:rFonts w:cs="Arial"/>
        </w:rPr>
      </w:pPr>
    </w:p>
    <w:p w:rsidR="004567D2" w:rsidRDefault="004567D2" w:rsidP="004567D2">
      <w:pPr>
        <w:rPr>
          <w:rFonts w:cs="Arial"/>
        </w:rPr>
      </w:pPr>
      <w:r>
        <w:rPr>
          <w:rFonts w:cs="Arial"/>
        </w:rPr>
        <w:t xml:space="preserve">Det er Finanstilsynets forventning, at en ansøgning om godkendelse af vurdering og klassificering af kapitalgrundlagselementer, der ikke fremgår af Kommissions liste, kan afsluttes senest 3 måneder efter modtagelsen. </w:t>
      </w:r>
    </w:p>
    <w:p w:rsidR="007B56B5" w:rsidRDefault="007B56B5" w:rsidP="004567D2">
      <w:pPr>
        <w:rPr>
          <w:rFonts w:cs="Arial"/>
        </w:rPr>
      </w:pPr>
    </w:p>
    <w:p w:rsidR="007B56B5" w:rsidRDefault="007B56B5" w:rsidP="004567D2">
      <w:pPr>
        <w:rPr>
          <w:rFonts w:cs="Arial"/>
        </w:rPr>
      </w:pPr>
    </w:p>
    <w:p w:rsidR="007B56B5" w:rsidRDefault="007B56B5" w:rsidP="004567D2">
      <w:pPr>
        <w:rPr>
          <w:rFonts w:cs="Arial"/>
        </w:rPr>
      </w:pPr>
    </w:p>
    <w:p w:rsidR="007B56B5" w:rsidRDefault="007B56B5" w:rsidP="004567D2">
      <w:pPr>
        <w:rPr>
          <w:rFonts w:cs="Arial"/>
        </w:rPr>
      </w:pPr>
    </w:p>
    <w:p w:rsidR="007B56B5" w:rsidRDefault="007B56B5" w:rsidP="004567D2">
      <w:pPr>
        <w:rPr>
          <w:rFonts w:cs="Arial"/>
        </w:rPr>
      </w:pPr>
    </w:p>
    <w:p w:rsidR="004C3628" w:rsidRPr="00F23784" w:rsidRDefault="004C3628" w:rsidP="004C3628">
      <w:pPr>
        <w:rPr>
          <w:rFonts w:cs="Arial"/>
        </w:rPr>
      </w:pP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4C3628" w:rsidRPr="00DE177D" w:rsidTr="004C3628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AD001C" w:rsidRPr="005F38C8" w:rsidRDefault="00123A8A" w:rsidP="005F38C8">
            <w:pPr>
              <w:pStyle w:val="Listeafsnit"/>
              <w:numPr>
                <w:ilvl w:val="0"/>
                <w:numId w:val="23"/>
              </w:numPr>
              <w:spacing w:after="140"/>
              <w:ind w:left="318" w:hanging="284"/>
              <w:rPr>
                <w:b/>
                <w:lang w:val="da-DK"/>
              </w:rPr>
            </w:pPr>
            <w:r w:rsidRPr="005F38C8">
              <w:rPr>
                <w:b/>
                <w:lang w:val="da-DK"/>
              </w:rPr>
              <w:t xml:space="preserve">Selskabet kan </w:t>
            </w:r>
            <w:r w:rsidR="00EB1E6F" w:rsidRPr="005F38C8">
              <w:rPr>
                <w:b/>
                <w:lang w:val="da-DK"/>
              </w:rPr>
              <w:t>dokumentere</w:t>
            </w:r>
            <w:r w:rsidR="005F38C8" w:rsidRPr="005F38C8">
              <w:rPr>
                <w:b/>
                <w:lang w:val="da-DK"/>
              </w:rPr>
              <w:t>, a</w:t>
            </w:r>
            <w:r w:rsidR="00AD001C" w:rsidRPr="005F38C8">
              <w:rPr>
                <w:b/>
                <w:lang w:val="da-DK"/>
              </w:rPr>
              <w:t xml:space="preserve">t alle juridiske eller kontraktmæssige vilkår for </w:t>
            </w:r>
            <w:r w:rsidR="00DD132C" w:rsidRPr="005F38C8">
              <w:rPr>
                <w:b/>
                <w:lang w:val="da-DK"/>
              </w:rPr>
              <w:t>kapitalgrundlagselementet</w:t>
            </w:r>
            <w:r w:rsidR="00AD001C" w:rsidRPr="005F38C8">
              <w:rPr>
                <w:b/>
                <w:lang w:val="da-DK"/>
              </w:rPr>
              <w:t xml:space="preserve"> eller dermed forbundne ordninger er utvetydige og klart definerede</w:t>
            </w:r>
            <w:r w:rsidR="00EB1E6F" w:rsidRPr="005F38C8">
              <w:rPr>
                <w:b/>
                <w:lang w:val="da-DK"/>
              </w:rPr>
              <w:t>.</w:t>
            </w:r>
            <w:r w:rsidR="00AD001C" w:rsidRPr="005F38C8">
              <w:rPr>
                <w:b/>
                <w:lang w:val="da-DK"/>
              </w:rPr>
              <w:t xml:space="preserve"> </w:t>
            </w:r>
          </w:p>
        </w:tc>
      </w:tr>
      <w:tr w:rsidR="00267F20" w:rsidRPr="00DE177D" w:rsidTr="00267F20">
        <w:trPr>
          <w:trHeight w:val="265"/>
        </w:trPr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67F20" w:rsidRDefault="00267F20" w:rsidP="00267F20">
            <w:pPr>
              <w:spacing w:after="140"/>
              <w:ind w:left="426" w:hanging="426"/>
              <w:rPr>
                <w:lang w:val="da-DK"/>
              </w:rPr>
            </w:pPr>
            <w:r w:rsidRPr="00267F20">
              <w:rPr>
                <w:lang w:val="da-DK"/>
              </w:rPr>
              <w:t>Dokumentationen bør indeholde</w:t>
            </w:r>
            <w:r>
              <w:rPr>
                <w:lang w:val="da-DK"/>
              </w:rPr>
              <w:t xml:space="preserve"> følgende</w:t>
            </w:r>
            <w:r w:rsidRPr="00267F20">
              <w:rPr>
                <w:lang w:val="da-DK"/>
              </w:rPr>
              <w:t>:</w:t>
            </w:r>
          </w:p>
          <w:p w:rsidR="005F38C8" w:rsidRDefault="00267F20" w:rsidP="00267F20">
            <w:pPr>
              <w:pStyle w:val="Listeafsnit"/>
              <w:numPr>
                <w:ilvl w:val="0"/>
                <w:numId w:val="20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 xml:space="preserve">En klar beskrivelse af kapitalgrundlagselementet, der sætter Finanstilsynet i stand til at vurdere </w:t>
            </w:r>
            <w:r w:rsidRPr="00267F20">
              <w:rPr>
                <w:lang w:val="da-DK"/>
              </w:rPr>
              <w:t>tabsabsorberingsevne</w:t>
            </w:r>
            <w:r>
              <w:rPr>
                <w:lang w:val="da-DK"/>
              </w:rPr>
              <w:t>n</w:t>
            </w:r>
            <w:r w:rsidRPr="00267F20">
              <w:rPr>
                <w:lang w:val="da-DK"/>
              </w:rPr>
              <w:t xml:space="preserve">, herunder betingelserne i de kontraktmæssige vilkår for kapitalgrundlaget </w:t>
            </w:r>
            <w:r w:rsidR="005F38C8" w:rsidRPr="005F38C8">
              <w:rPr>
                <w:lang w:val="da-DK"/>
              </w:rPr>
              <w:t>og eventuelle dermed forbundne ordninger</w:t>
            </w:r>
            <w:r w:rsidR="005F38C8">
              <w:rPr>
                <w:lang w:val="da-DK"/>
              </w:rPr>
              <w:t>.</w:t>
            </w:r>
          </w:p>
          <w:p w:rsidR="005F38C8" w:rsidRDefault="005F38C8" w:rsidP="005F38C8">
            <w:pPr>
              <w:pStyle w:val="Listeafsnit"/>
              <w:numPr>
                <w:ilvl w:val="0"/>
                <w:numId w:val="20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>Dokumentation for</w:t>
            </w:r>
            <w:r w:rsidRPr="005F38C8">
              <w:rPr>
                <w:lang w:val="da-DK"/>
              </w:rPr>
              <w:t xml:space="preserve"> at en eventuel modpart, hvor dette er relevant, har indgået aftalen og eventuelle dermed forbundne ordnin</w:t>
            </w:r>
            <w:r>
              <w:rPr>
                <w:lang w:val="da-DK"/>
              </w:rPr>
              <w:t>ger.</w:t>
            </w:r>
          </w:p>
          <w:p w:rsidR="00267F20" w:rsidRPr="00267F20" w:rsidRDefault="005F38C8" w:rsidP="005F38C8">
            <w:pPr>
              <w:pStyle w:val="Listeafsnit"/>
              <w:numPr>
                <w:ilvl w:val="0"/>
                <w:numId w:val="20"/>
              </w:numPr>
              <w:spacing w:after="140"/>
              <w:rPr>
                <w:b/>
                <w:lang w:val="da-DK"/>
              </w:rPr>
            </w:pPr>
            <w:r>
              <w:rPr>
                <w:lang w:val="da-DK"/>
              </w:rPr>
              <w:t>D</w:t>
            </w:r>
            <w:r w:rsidRPr="005F38C8">
              <w:rPr>
                <w:lang w:val="da-DK"/>
              </w:rPr>
              <w:t xml:space="preserve">okumentation for, at aftalen og eventuelle dermed forbundne ordninger er juridisk bindende og kan håndhæves i alle jurisdiktioner. </w:t>
            </w:r>
          </w:p>
        </w:tc>
      </w:tr>
      <w:tr w:rsidR="004C3628" w:rsidRPr="00017D95" w:rsidTr="004C3628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A59C2" w:rsidRPr="00017D95" w:rsidRDefault="005A59C2" w:rsidP="00226471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C3628" w:rsidRPr="00A71782" w:rsidTr="004C3628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C362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after="140"/>
              <w:ind w:left="318" w:hanging="284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lang w:val="da-DK"/>
              </w:rPr>
              <w:t xml:space="preserve">Selskabet kan dokumentere, at kapitalgrundlagselementet, pr. ansøgningsdatoen, både hvad angår juridisk form og økonomisk substans opfylder kriterierne i §§ 4 og 5 i bekendtgørelse om opgørelse af kapitalgrundlaget og faktorerne i artikel 71, 73 eller 77 i Kommissionens delegerede forordning (EU) 2015/35. </w:t>
            </w:r>
          </w:p>
        </w:tc>
      </w:tr>
      <w:tr w:rsidR="005F38C8" w:rsidRPr="00A71782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Default="005F38C8" w:rsidP="005F38C8">
            <w:pPr>
              <w:spacing w:after="140"/>
              <w:ind w:left="426" w:hanging="426"/>
              <w:rPr>
                <w:lang w:val="da-DK"/>
              </w:rPr>
            </w:pPr>
            <w:r w:rsidRPr="00267F20">
              <w:rPr>
                <w:lang w:val="da-DK"/>
              </w:rPr>
              <w:t>Dokumentationen bør indeholde</w:t>
            </w:r>
            <w:r>
              <w:rPr>
                <w:lang w:val="da-DK"/>
              </w:rPr>
              <w:t xml:space="preserve"> følgende</w:t>
            </w:r>
            <w:r w:rsidRPr="00267F20">
              <w:rPr>
                <w:lang w:val="da-DK"/>
              </w:rPr>
              <w:t>:</w:t>
            </w:r>
          </w:p>
          <w:p w:rsidR="005F38C8" w:rsidRDefault="005F38C8" w:rsidP="005F38C8">
            <w:pPr>
              <w:pStyle w:val="Listeafsnit"/>
              <w:numPr>
                <w:ilvl w:val="0"/>
                <w:numId w:val="21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>En beskrivelse af, hvordan kriterierne og faktorerne er opfyldt.</w:t>
            </w:r>
          </w:p>
          <w:p w:rsidR="005F38C8" w:rsidRDefault="005F38C8" w:rsidP="005F38C8">
            <w:pPr>
              <w:pStyle w:val="Listeafsnit"/>
              <w:numPr>
                <w:ilvl w:val="0"/>
                <w:numId w:val="21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>En beskrivelse af, hvordan kapitalgrundlagselementet kan bidrage til selskabets eksisterende kapitalstruktur.</w:t>
            </w:r>
          </w:p>
          <w:p w:rsidR="005F38C8" w:rsidRPr="005F38C8" w:rsidRDefault="005F38C8" w:rsidP="000930C8">
            <w:pPr>
              <w:pStyle w:val="Listeafsnit"/>
              <w:numPr>
                <w:ilvl w:val="0"/>
                <w:numId w:val="21"/>
              </w:numPr>
              <w:spacing w:after="140"/>
              <w:rPr>
                <w:b/>
                <w:sz w:val="22"/>
                <w:szCs w:val="22"/>
                <w:lang w:val="da-DK"/>
              </w:rPr>
            </w:pPr>
            <w:r>
              <w:rPr>
                <w:lang w:val="da-DK"/>
              </w:rPr>
              <w:t xml:space="preserve">En beskrivelse af, hvordan kapitalgrundlagselementet </w:t>
            </w:r>
            <w:r w:rsidRPr="00267F20">
              <w:rPr>
                <w:lang w:val="da-DK"/>
              </w:rPr>
              <w:t>kan sætte selskabet i stand til at opfylde eksisterende eller fremtidige kapitalkrav</w:t>
            </w:r>
            <w:r>
              <w:rPr>
                <w:lang w:val="da-DK"/>
              </w:rPr>
              <w:t>.</w:t>
            </w:r>
            <w:r w:rsidRPr="00267F20">
              <w:rPr>
                <w:lang w:val="da-DK"/>
              </w:rPr>
              <w:t xml:space="preserve"> </w:t>
            </w:r>
          </w:p>
        </w:tc>
      </w:tr>
      <w:tr w:rsidR="00B11B52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B11B52" w:rsidRPr="00B11B52" w:rsidRDefault="00B11B52" w:rsidP="00B11B52">
            <w:pPr>
              <w:pStyle w:val="Listeafsnit"/>
              <w:rPr>
                <w:color w:val="A6A6A6" w:themeColor="background1" w:themeShade="A6"/>
                <w:lang w:val="da-DK"/>
              </w:rPr>
            </w:pPr>
            <w:r w:rsidRPr="00B11B52">
              <w:rPr>
                <w:color w:val="A6A6A6" w:themeColor="background1" w:themeShade="A6"/>
                <w:lang w:val="da-DK"/>
              </w:rPr>
              <w:t xml:space="preserve">Redegørelse/henvisning til vedlagte </w:t>
            </w:r>
            <w:r w:rsidR="005A59C2">
              <w:rPr>
                <w:color w:val="A6A6A6" w:themeColor="background1" w:themeShade="A6"/>
                <w:lang w:val="da-DK"/>
              </w:rPr>
              <w:t>dok</w:t>
            </w:r>
            <w:r w:rsidRPr="00B11B52">
              <w:rPr>
                <w:color w:val="A6A6A6" w:themeColor="background1" w:themeShade="A6"/>
                <w:lang w:val="da-DK"/>
              </w:rPr>
              <w:t>umenter</w:t>
            </w:r>
          </w:p>
          <w:p w:rsidR="005A59C2" w:rsidRDefault="005A59C2" w:rsidP="00B11B52">
            <w:pPr>
              <w:rPr>
                <w:lang w:val="da-DK"/>
              </w:rPr>
            </w:pPr>
          </w:p>
          <w:p w:rsidR="005A59C2" w:rsidRPr="00B11B52" w:rsidRDefault="005A59C2" w:rsidP="00B11B52">
            <w:pPr>
              <w:rPr>
                <w:lang w:val="da-DK"/>
              </w:rPr>
            </w:pPr>
          </w:p>
        </w:tc>
      </w:tr>
      <w:tr w:rsidR="00416FE0" w:rsidRPr="00A71782" w:rsidTr="00226471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16FE0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lang w:val="da-DK"/>
              </w:rPr>
              <w:t>Selskabet kan bekræfte, at der ikke er udeladt oplysninger, som, hvis Finanstilsynet havde kendskab til disse, ville påvirke beslutningen om at godkende vurderingen og klassificeringen af elementet af kapitalgrundlaget.</w:t>
            </w:r>
          </w:p>
        </w:tc>
      </w:tr>
      <w:tr w:rsidR="005F38C8" w:rsidRPr="00A71782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Default="005F38C8" w:rsidP="005F38C8">
            <w:pPr>
              <w:pStyle w:val="Listeafsnit"/>
              <w:rPr>
                <w:lang w:val="da-DK"/>
              </w:rPr>
            </w:pPr>
            <w:r w:rsidRPr="005F38C8">
              <w:rPr>
                <w:color w:val="A6A6A6" w:themeColor="background1" w:themeShade="A6"/>
                <w:lang w:val="da-DK"/>
              </w:rPr>
              <w:t>Redegørelse/henvisning til vedlagte dokumenter</w:t>
            </w:r>
          </w:p>
          <w:p w:rsidR="005F38C8" w:rsidRDefault="005F38C8" w:rsidP="005F38C8">
            <w:pPr>
              <w:spacing w:before="100" w:beforeAutospacing="1" w:after="100" w:afterAutospacing="1" w:line="240" w:lineRule="auto"/>
              <w:ind w:left="34" w:hanging="34"/>
              <w:jc w:val="left"/>
              <w:rPr>
                <w:b/>
              </w:rPr>
            </w:pPr>
          </w:p>
        </w:tc>
      </w:tr>
      <w:tr w:rsidR="005F38C8" w:rsidRPr="00A71782" w:rsidTr="00226471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lastRenderedPageBreak/>
              <w:t xml:space="preserve">Eventuel angivelse af andre ansøgninger, som selskabet har indsendt eller forventer at indsende vedrørende godkendelse af kapitalgrundlagselementer. </w:t>
            </w:r>
          </w:p>
        </w:tc>
      </w:tr>
      <w:tr w:rsidR="00416FE0" w:rsidRPr="001834ED" w:rsidTr="00226471">
        <w:tc>
          <w:tcPr>
            <w:tcW w:w="7088" w:type="dxa"/>
            <w:tcMar>
              <w:top w:w="57" w:type="dxa"/>
              <w:bottom w:w="57" w:type="dxa"/>
            </w:tcMar>
          </w:tcPr>
          <w:p w:rsidR="00416FE0" w:rsidRPr="00017D95" w:rsidRDefault="00416FE0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16FE0" w:rsidRPr="005A59C2" w:rsidRDefault="00416FE0" w:rsidP="0022647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4C3628" w:rsidRPr="00017D95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Anden relevant information</w:t>
            </w:r>
          </w:p>
          <w:p w:rsid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  <w:p w:rsidR="004C3628" w:rsidRPr="00017D95" w:rsidRDefault="004C3628" w:rsidP="00226471">
            <w:pPr>
              <w:pStyle w:val="BulletHeading"/>
              <w:ind w:left="360" w:firstLine="0"/>
              <w:jc w:val="both"/>
              <w:outlineLvl w:val="9"/>
              <w:rPr>
                <w:sz w:val="22"/>
                <w:szCs w:val="22"/>
                <w:lang w:val="da-DK" w:eastAsia="en-GB"/>
              </w:rPr>
            </w:pPr>
          </w:p>
        </w:tc>
      </w:tr>
      <w:tr w:rsidR="005F38C8" w:rsidRPr="00017D95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Pr="00017D95" w:rsidRDefault="005F38C8" w:rsidP="005F38C8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</w:rPr>
            </w:pPr>
          </w:p>
        </w:tc>
      </w:tr>
      <w:tr w:rsidR="005F38C8" w:rsidRPr="00017D95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Dokumentation for at bestyrelsen har godkendt ansøgnin</w:t>
            </w:r>
            <w:r w:rsidR="00F63DE8">
              <w:rPr>
                <w:b/>
                <w:sz w:val="22"/>
                <w:szCs w:val="22"/>
                <w:lang w:val="da-DK"/>
              </w:rPr>
              <w:t>gen</w:t>
            </w:r>
          </w:p>
          <w:p w:rsidR="005F38C8" w:rsidRP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</w:tc>
      </w:tr>
      <w:tr w:rsidR="004C3628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5F38C8" w:rsidRDefault="004C3628" w:rsidP="0022647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4C3628" w:rsidRPr="001834ED" w:rsidRDefault="004C3628" w:rsidP="004C3628">
      <w:pPr>
        <w:rPr>
          <w:rFonts w:cs="Arial"/>
        </w:rPr>
      </w:pPr>
    </w:p>
    <w:p w:rsidR="005A59C2" w:rsidRPr="00974AC4" w:rsidRDefault="00722AE0" w:rsidP="005A59C2">
      <w:pPr>
        <w:pStyle w:val="Brdtekst"/>
      </w:pPr>
      <w:r>
        <w:rPr>
          <w:b/>
        </w:rPr>
        <w:t>Kontakt</w:t>
      </w:r>
      <w:r w:rsidR="005A59C2" w:rsidRPr="00214A16">
        <w:t xml:space="preserve">: </w:t>
      </w:r>
      <w:hyperlink r:id="rId8" w:history="1">
        <w:r w:rsidRPr="00FC3F44">
          <w:rPr>
            <w:rStyle w:val="Hyperlink"/>
          </w:rPr>
          <w:t>finanstilsynet@ftnet.dk</w:t>
        </w:r>
      </w:hyperlink>
      <w:r>
        <w:t xml:space="preserve"> </w:t>
      </w:r>
    </w:p>
    <w:p w:rsidR="00331EDD" w:rsidRDefault="00331EDD" w:rsidP="005A59C2">
      <w:pPr>
        <w:pStyle w:val="Brdtekst"/>
      </w:pPr>
    </w:p>
    <w:sectPr w:rsidR="00331EDD" w:rsidSect="00776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3686" w:bottom="1276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07" w:rsidRDefault="00BD2207">
      <w:pPr>
        <w:spacing w:line="240" w:lineRule="auto"/>
      </w:pPr>
      <w:r>
        <w:separator/>
      </w:r>
    </w:p>
  </w:endnote>
  <w:endnote w:type="continuationSeparator" w:id="0">
    <w:p w:rsidR="00BD2207" w:rsidRDefault="00BD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07" w:rsidRDefault="00BD2207">
      <w:pPr>
        <w:spacing w:line="240" w:lineRule="auto"/>
      </w:pPr>
      <w:r>
        <w:separator/>
      </w:r>
    </w:p>
  </w:footnote>
  <w:footnote w:type="continuationSeparator" w:id="0">
    <w:p w:rsidR="00BD2207" w:rsidRDefault="00BD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22AE0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22AE0">
      <w:rPr>
        <w:rStyle w:val="Sidetal"/>
        <w:noProof/>
      </w:rPr>
      <w:t>3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Pr="00654E50" w:rsidRDefault="00CD5C1F" w:rsidP="00654E50">
    <w:pPr>
      <w:pStyle w:val="Sidehoved"/>
      <w:ind w:right="-2951" w:firstLine="1304"/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A0F204" wp14:editId="26716F6D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68CC789E" wp14:editId="073C454E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C4C54"/>
    <w:multiLevelType w:val="hybridMultilevel"/>
    <w:tmpl w:val="58B6C7F6"/>
    <w:lvl w:ilvl="0" w:tplc="E6E0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2F18"/>
    <w:multiLevelType w:val="hybridMultilevel"/>
    <w:tmpl w:val="7D70B924"/>
    <w:lvl w:ilvl="0" w:tplc="104C86F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F2F32E5"/>
    <w:multiLevelType w:val="hybridMultilevel"/>
    <w:tmpl w:val="394C9938"/>
    <w:lvl w:ilvl="0" w:tplc="9E2CAB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17BF4"/>
    <w:multiLevelType w:val="hybridMultilevel"/>
    <w:tmpl w:val="452CF5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6A4"/>
    <w:multiLevelType w:val="hybridMultilevel"/>
    <w:tmpl w:val="A260CE64"/>
    <w:lvl w:ilvl="0" w:tplc="2062B6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243"/>
    <w:multiLevelType w:val="hybridMultilevel"/>
    <w:tmpl w:val="0A140D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7D85"/>
    <w:multiLevelType w:val="hybridMultilevel"/>
    <w:tmpl w:val="410257A0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A444C"/>
    <w:multiLevelType w:val="hybridMultilevel"/>
    <w:tmpl w:val="8108AC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67339"/>
    <w:multiLevelType w:val="hybridMultilevel"/>
    <w:tmpl w:val="4A527D22"/>
    <w:lvl w:ilvl="0" w:tplc="F77E59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00FB"/>
    <w:multiLevelType w:val="hybridMultilevel"/>
    <w:tmpl w:val="15023B98"/>
    <w:lvl w:ilvl="0" w:tplc="9D1A6A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3DF2"/>
    <w:multiLevelType w:val="hybridMultilevel"/>
    <w:tmpl w:val="6902C814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D76E79"/>
    <w:multiLevelType w:val="hybridMultilevel"/>
    <w:tmpl w:val="ACEE9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A31E2"/>
    <w:multiLevelType w:val="hybridMultilevel"/>
    <w:tmpl w:val="8108AC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397"/>
    <w:multiLevelType w:val="hybridMultilevel"/>
    <w:tmpl w:val="E81ACF38"/>
    <w:lvl w:ilvl="0" w:tplc="48B264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CD389F"/>
    <w:multiLevelType w:val="hybridMultilevel"/>
    <w:tmpl w:val="E0860908"/>
    <w:lvl w:ilvl="0" w:tplc="C0E253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2C22"/>
    <w:multiLevelType w:val="hybridMultilevel"/>
    <w:tmpl w:val="4A527D22"/>
    <w:lvl w:ilvl="0" w:tplc="F77E59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6E55"/>
    <w:multiLevelType w:val="hybridMultilevel"/>
    <w:tmpl w:val="1EB43D3A"/>
    <w:lvl w:ilvl="0" w:tplc="3A761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F1041"/>
    <w:multiLevelType w:val="hybridMultilevel"/>
    <w:tmpl w:val="27845CC6"/>
    <w:lvl w:ilvl="0" w:tplc="81D696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0"/>
  </w:num>
  <w:num w:numId="5">
    <w:abstractNumId w:val="18"/>
  </w:num>
  <w:num w:numId="6">
    <w:abstractNumId w:val="0"/>
  </w:num>
  <w:num w:numId="7">
    <w:abstractNumId w:val="22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4C3628"/>
    <w:rsid w:val="0002744C"/>
    <w:rsid w:val="00030158"/>
    <w:rsid w:val="00036C2B"/>
    <w:rsid w:val="000930C8"/>
    <w:rsid w:val="000A3975"/>
    <w:rsid w:val="000C0183"/>
    <w:rsid w:val="000C13A3"/>
    <w:rsid w:val="00120388"/>
    <w:rsid w:val="00123A8A"/>
    <w:rsid w:val="00163A8D"/>
    <w:rsid w:val="001E4A6B"/>
    <w:rsid w:val="00212E5A"/>
    <w:rsid w:val="00214A16"/>
    <w:rsid w:val="00226471"/>
    <w:rsid w:val="00226693"/>
    <w:rsid w:val="00230D73"/>
    <w:rsid w:val="002325DA"/>
    <w:rsid w:val="00251333"/>
    <w:rsid w:val="00260676"/>
    <w:rsid w:val="00267F20"/>
    <w:rsid w:val="002779D0"/>
    <w:rsid w:val="002A499B"/>
    <w:rsid w:val="002B53DA"/>
    <w:rsid w:val="002B5736"/>
    <w:rsid w:val="002E6F9A"/>
    <w:rsid w:val="002F13A8"/>
    <w:rsid w:val="00305117"/>
    <w:rsid w:val="00331EDD"/>
    <w:rsid w:val="003E3B9B"/>
    <w:rsid w:val="003E4349"/>
    <w:rsid w:val="003E515D"/>
    <w:rsid w:val="00416FE0"/>
    <w:rsid w:val="0044286B"/>
    <w:rsid w:val="004567D2"/>
    <w:rsid w:val="004C3628"/>
    <w:rsid w:val="00504138"/>
    <w:rsid w:val="005439BC"/>
    <w:rsid w:val="00586C74"/>
    <w:rsid w:val="005A59C2"/>
    <w:rsid w:val="005F38C8"/>
    <w:rsid w:val="0063728A"/>
    <w:rsid w:val="0065480F"/>
    <w:rsid w:val="00654E50"/>
    <w:rsid w:val="006724DD"/>
    <w:rsid w:val="006C3314"/>
    <w:rsid w:val="006C7261"/>
    <w:rsid w:val="006F510B"/>
    <w:rsid w:val="00700253"/>
    <w:rsid w:val="00703E18"/>
    <w:rsid w:val="00722AE0"/>
    <w:rsid w:val="0075629F"/>
    <w:rsid w:val="007767A3"/>
    <w:rsid w:val="00781CBD"/>
    <w:rsid w:val="007B56B5"/>
    <w:rsid w:val="007E5F37"/>
    <w:rsid w:val="00826209"/>
    <w:rsid w:val="0086554B"/>
    <w:rsid w:val="00904F2B"/>
    <w:rsid w:val="00907B69"/>
    <w:rsid w:val="00911391"/>
    <w:rsid w:val="0095415D"/>
    <w:rsid w:val="009C70F7"/>
    <w:rsid w:val="00A30B33"/>
    <w:rsid w:val="00AA185B"/>
    <w:rsid w:val="00AD001C"/>
    <w:rsid w:val="00B00DC7"/>
    <w:rsid w:val="00B11B52"/>
    <w:rsid w:val="00B23B9D"/>
    <w:rsid w:val="00B470BE"/>
    <w:rsid w:val="00B57A46"/>
    <w:rsid w:val="00BA2345"/>
    <w:rsid w:val="00BD2207"/>
    <w:rsid w:val="00BF501F"/>
    <w:rsid w:val="00C12726"/>
    <w:rsid w:val="00C5465E"/>
    <w:rsid w:val="00C762DA"/>
    <w:rsid w:val="00CD5C1F"/>
    <w:rsid w:val="00CF4780"/>
    <w:rsid w:val="00DB1666"/>
    <w:rsid w:val="00DC0674"/>
    <w:rsid w:val="00DD132C"/>
    <w:rsid w:val="00E2456A"/>
    <w:rsid w:val="00E34E1B"/>
    <w:rsid w:val="00E44B59"/>
    <w:rsid w:val="00EB107A"/>
    <w:rsid w:val="00EB1E6F"/>
    <w:rsid w:val="00EC3FFA"/>
    <w:rsid w:val="00EE70C8"/>
    <w:rsid w:val="00F44F1D"/>
    <w:rsid w:val="00F562B2"/>
    <w:rsid w:val="00F63DE8"/>
    <w:rsid w:val="00F74275"/>
    <w:rsid w:val="00F924F2"/>
    <w:rsid w:val="00F962EE"/>
    <w:rsid w:val="00FD75E4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B2758F"/>
  <w15:docId w15:val="{06E1652B-5B9D-432A-97F7-ABA46E8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link w:val="BrdtekstTegn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B11B52"/>
    <w:rPr>
      <w:rFonts w:ascii="Arial" w:hAnsi="Arial"/>
      <w:sz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48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80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80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8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8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tilsynet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464A-0E72-41A4-806C-7FD15EA8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675</TotalTime>
  <Pages>3</Pages>
  <Words>507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</dc:creator>
  <cp:keywords/>
  <dc:description/>
  <cp:lastModifiedBy>Simon Overballe-Nielsen (FT)</cp:lastModifiedBy>
  <cp:revision>7</cp:revision>
  <cp:lastPrinted>2015-09-04T06:50:00Z</cp:lastPrinted>
  <dcterms:created xsi:type="dcterms:W3CDTF">2015-09-02T08:54:00Z</dcterms:created>
  <dcterms:modified xsi:type="dcterms:W3CDTF">2016-11-17T10:22:00Z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1. juli 2015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jhl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