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7C" w:rsidRPr="00685873" w:rsidRDefault="00A8757C" w:rsidP="00A8757C">
      <w:pPr>
        <w:jc w:val="center"/>
        <w:rPr>
          <w:rFonts w:ascii="Times New Roman" w:eastAsia="Times New Roman" w:hAnsi="Times New Roman" w:cs="Times New Roman"/>
          <w:b/>
          <w:bCs/>
          <w:iCs/>
          <w:sz w:val="24"/>
          <w:szCs w:val="24"/>
          <w:u w:val="single"/>
        </w:rPr>
      </w:pPr>
      <w:bookmarkStart w:id="0" w:name="_GoBack"/>
      <w:bookmarkEnd w:id="0"/>
      <w:r w:rsidRPr="00685873">
        <w:rPr>
          <w:rFonts w:ascii="Times New Roman" w:eastAsia="Times New Roman" w:hAnsi="Times New Roman" w:cs="Times New Roman"/>
          <w:b/>
          <w:bCs/>
          <w:iCs/>
          <w:sz w:val="24"/>
          <w:szCs w:val="24"/>
          <w:u w:val="single"/>
        </w:rPr>
        <w:t>ANNEX</w:t>
      </w:r>
    </w:p>
    <w:p w:rsidR="00A8757C" w:rsidRPr="00685873" w:rsidRDefault="00A8757C" w:rsidP="00A8757C">
      <w:pPr>
        <w:jc w:val="center"/>
        <w:rPr>
          <w:rFonts w:ascii="Times New Roman" w:eastAsia="Times New Roman" w:hAnsi="Times New Roman" w:cs="Times New Roman"/>
          <w:i/>
          <w:sz w:val="24"/>
          <w:szCs w:val="24"/>
          <w:u w:val="single"/>
        </w:rPr>
      </w:pPr>
      <w:r w:rsidRPr="00685873">
        <w:rPr>
          <w:rFonts w:ascii="Times New Roman" w:eastAsia="Times New Roman" w:hAnsi="Times New Roman" w:cs="Times New Roman"/>
          <w:i/>
          <w:sz w:val="24"/>
          <w:szCs w:val="24"/>
          <w:u w:val="single"/>
        </w:rPr>
        <w:t>APPLICATION FOR AUTHORISATION AS CROWDFUNDING SERVICE PROVIDER</w:t>
      </w:r>
    </w:p>
    <w:p w:rsidR="00A8757C" w:rsidRPr="00685873" w:rsidRDefault="00A8757C" w:rsidP="00A8757C">
      <w:pPr>
        <w:jc w:val="center"/>
        <w:rPr>
          <w:rFonts w:ascii="Times New Roman" w:eastAsia="Times New Roman" w:hAnsi="Times New Roman" w:cs="Times New Roman"/>
          <w:b/>
          <w:bCs/>
          <w:sz w:val="24"/>
          <w:szCs w:val="24"/>
        </w:rPr>
      </w:pPr>
      <w:r w:rsidRPr="00685873">
        <w:rPr>
          <w:rFonts w:ascii="Times New Roman" w:eastAsia="Times New Roman" w:hAnsi="Times New Roman" w:cs="Times New Roman"/>
          <w:b/>
          <w:bCs/>
          <w:sz w:val="24"/>
          <w:szCs w:val="24"/>
        </w:rPr>
        <w:t xml:space="preserve">Information to be provided to the competent authority </w:t>
      </w:r>
    </w:p>
    <w:tbl>
      <w:tblPr>
        <w:tblStyle w:val="TableGrid3"/>
        <w:tblW w:w="14029" w:type="dxa"/>
        <w:tblBorders>
          <w:insideH w:val="none" w:sz="0" w:space="0" w:color="auto"/>
          <w:insideV w:val="none" w:sz="0" w:space="0" w:color="auto"/>
        </w:tblBorders>
        <w:tblLook w:val="04A0" w:firstRow="1" w:lastRow="0" w:firstColumn="1" w:lastColumn="0" w:noHBand="0" w:noVBand="1"/>
      </w:tblPr>
      <w:tblGrid>
        <w:gridCol w:w="14029"/>
      </w:tblGrid>
      <w:tr w:rsidR="00A8757C" w:rsidRPr="00685873" w:rsidTr="00B14AD4">
        <w:tc>
          <w:tcPr>
            <w:tcW w:w="14029" w:type="dxa"/>
            <w:tcBorders>
              <w:top w:val="single" w:sz="4" w:space="0" w:color="auto"/>
              <w:bottom w:val="single" w:sz="4" w:space="0" w:color="auto"/>
            </w:tcBorders>
            <w:shd w:val="clear" w:color="auto" w:fill="D9D9D9"/>
          </w:tcPr>
          <w:p w:rsidR="00A8757C" w:rsidRPr="00685873" w:rsidRDefault="00A8757C" w:rsidP="00B14AD4">
            <w:pPr>
              <w:jc w:val="center"/>
              <w:rPr>
                <w:rFonts w:ascii="Times New Roman" w:hAnsi="Times New Roman" w:cs="Times New Roman"/>
                <w:b/>
                <w:bCs/>
                <w:sz w:val="24"/>
                <w:szCs w:val="24"/>
              </w:rPr>
            </w:pPr>
            <w:r w:rsidRPr="00685873">
              <w:rPr>
                <w:rFonts w:ascii="Times New Roman" w:hAnsi="Times New Roman" w:cs="Times New Roman"/>
                <w:b/>
                <w:bCs/>
                <w:sz w:val="24"/>
                <w:szCs w:val="24"/>
              </w:rPr>
              <w:t>CONTENT OF THE APPLICATION</w:t>
            </w:r>
          </w:p>
        </w:tc>
      </w:tr>
      <w:tr w:rsidR="00A8757C" w:rsidRPr="00685873" w:rsidTr="00B14AD4">
        <w:tc>
          <w:tcPr>
            <w:tcW w:w="14029" w:type="dxa"/>
            <w:tcBorders>
              <w:top w:val="single" w:sz="4" w:space="0" w:color="auto"/>
              <w:bottom w:val="single" w:sz="4" w:space="0" w:color="auto"/>
            </w:tcBorders>
            <w:shd w:val="clear" w:color="auto" w:fill="D9D9D9"/>
          </w:tcPr>
          <w:p w:rsidR="00A8757C" w:rsidRDefault="00A8757C" w:rsidP="00B14AD4">
            <w:pPr>
              <w:jc w:val="center"/>
              <w:rPr>
                <w:rFonts w:ascii="Times New Roman" w:hAnsi="Times New Roman" w:cs="Times New Roman"/>
                <w:i/>
                <w:iCs/>
                <w:color w:val="000000"/>
                <w:sz w:val="24"/>
                <w:szCs w:val="24"/>
                <w:lang w:eastAsia="en-GB"/>
              </w:rPr>
            </w:pPr>
            <w:r w:rsidRPr="00685873">
              <w:rPr>
                <w:rFonts w:ascii="Times New Roman" w:hAnsi="Times New Roman" w:cs="Times New Roman"/>
                <w:i/>
                <w:iCs/>
                <w:color w:val="000000"/>
                <w:sz w:val="24"/>
                <w:szCs w:val="24"/>
                <w:lang w:eastAsia="en-GB"/>
              </w:rPr>
              <w:t>Prospective crowdfunding service providers</w:t>
            </w:r>
            <w:r>
              <w:rPr>
                <w:rFonts w:ascii="Times New Roman" w:hAnsi="Times New Roman" w:cs="Times New Roman"/>
                <w:i/>
                <w:iCs/>
                <w:color w:val="000000"/>
                <w:sz w:val="24"/>
                <w:szCs w:val="24"/>
                <w:lang w:eastAsia="en-GB"/>
              </w:rPr>
              <w:t xml:space="preserve"> (“applicants”)</w:t>
            </w:r>
            <w:r w:rsidRPr="00685873">
              <w:rPr>
                <w:rFonts w:ascii="Times New Roman" w:hAnsi="Times New Roman" w:cs="Times New Roman"/>
                <w:i/>
                <w:iCs/>
                <w:color w:val="000000"/>
                <w:sz w:val="24"/>
                <w:szCs w:val="24"/>
                <w:lang w:eastAsia="en-GB"/>
              </w:rPr>
              <w:t xml:space="preserve"> shall set out the relevant information or make reference to the relevant annexes to the application containing the information on the following</w:t>
            </w:r>
            <w:r>
              <w:rPr>
                <w:rFonts w:ascii="Times New Roman" w:hAnsi="Times New Roman" w:cs="Times New Roman"/>
                <w:i/>
                <w:iCs/>
                <w:color w:val="000000"/>
                <w:sz w:val="24"/>
                <w:szCs w:val="24"/>
                <w:lang w:eastAsia="en-GB"/>
              </w:rPr>
              <w:t>.</w:t>
            </w:r>
          </w:p>
          <w:p w:rsidR="00A8757C" w:rsidRPr="003F2ED4" w:rsidRDefault="00A8757C" w:rsidP="00B14AD4">
            <w:pPr>
              <w:jc w:val="center"/>
              <w:rPr>
                <w:rFonts w:ascii="Times New Roman" w:hAnsi="Times New Roman" w:cs="Times New Roman"/>
                <w:i/>
                <w:iCs/>
                <w:sz w:val="24"/>
                <w:szCs w:val="24"/>
              </w:rPr>
            </w:pPr>
            <w:r>
              <w:rPr>
                <w:rFonts w:ascii="Times New Roman" w:hAnsi="Times New Roman" w:cs="Times New Roman"/>
                <w:i/>
                <w:iCs/>
                <w:sz w:val="24"/>
                <w:szCs w:val="24"/>
              </w:rPr>
              <w:t xml:space="preserve">When notifying changes </w:t>
            </w:r>
            <w:r w:rsidRPr="003F2ED4">
              <w:rPr>
                <w:rFonts w:ascii="Times New Roman" w:hAnsi="Times New Roman" w:cs="Times New Roman"/>
                <w:i/>
                <w:iCs/>
                <w:sz w:val="24"/>
                <w:szCs w:val="24"/>
              </w:rPr>
              <w:t>to the information provided in the application for authorisation</w:t>
            </w:r>
            <w:r>
              <w:rPr>
                <w:rFonts w:ascii="Times New Roman" w:hAnsi="Times New Roman" w:cs="Times New Roman"/>
                <w:i/>
                <w:iCs/>
                <w:sz w:val="24"/>
                <w:szCs w:val="24"/>
              </w:rPr>
              <w:t>, applicants shall set out only the information for which a change is notified. W</w:t>
            </w:r>
            <w:r w:rsidRPr="006E68FF">
              <w:rPr>
                <w:rFonts w:ascii="Times New Roman" w:hAnsi="Times New Roman" w:cs="Times New Roman"/>
                <w:i/>
                <w:iCs/>
                <w:sz w:val="24"/>
                <w:szCs w:val="24"/>
              </w:rPr>
              <w:t xml:space="preserve">here relevant, </w:t>
            </w:r>
            <w:r>
              <w:rPr>
                <w:rFonts w:ascii="Times New Roman" w:hAnsi="Times New Roman" w:cs="Times New Roman"/>
                <w:i/>
                <w:iCs/>
                <w:sz w:val="24"/>
                <w:szCs w:val="24"/>
              </w:rPr>
              <w:t xml:space="preserve">applicants </w:t>
            </w:r>
            <w:r w:rsidRPr="006E68FF">
              <w:rPr>
                <w:rFonts w:ascii="Times New Roman" w:hAnsi="Times New Roman" w:cs="Times New Roman"/>
                <w:i/>
                <w:iCs/>
                <w:sz w:val="24"/>
                <w:szCs w:val="24"/>
              </w:rPr>
              <w:t>shall clearly indicate</w:t>
            </w:r>
            <w:r>
              <w:rPr>
                <w:rFonts w:ascii="Times New Roman" w:hAnsi="Times New Roman" w:cs="Times New Roman"/>
                <w:i/>
                <w:iCs/>
                <w:sz w:val="24"/>
                <w:szCs w:val="24"/>
              </w:rPr>
              <w:t>,</w:t>
            </w:r>
            <w:r w:rsidRPr="006E68FF">
              <w:rPr>
                <w:rFonts w:ascii="Times New Roman" w:hAnsi="Times New Roman" w:cs="Times New Roman"/>
                <w:i/>
                <w:iCs/>
                <w:sz w:val="24"/>
                <w:szCs w:val="24"/>
              </w:rPr>
              <w:t xml:space="preserve"> in the </w:t>
            </w:r>
            <w:r>
              <w:rPr>
                <w:rFonts w:ascii="Times New Roman" w:hAnsi="Times New Roman" w:cs="Times New Roman"/>
                <w:i/>
                <w:iCs/>
                <w:sz w:val="24"/>
                <w:szCs w:val="24"/>
              </w:rPr>
              <w:t>updated</w:t>
            </w:r>
            <w:r w:rsidRPr="006E68FF">
              <w:rPr>
                <w:rFonts w:ascii="Times New Roman" w:hAnsi="Times New Roman" w:cs="Times New Roman"/>
                <w:i/>
                <w:iCs/>
                <w:sz w:val="24"/>
                <w:szCs w:val="24"/>
              </w:rPr>
              <w:t xml:space="preserve"> version of the </w:t>
            </w:r>
            <w:r>
              <w:rPr>
                <w:rFonts w:ascii="Times New Roman" w:hAnsi="Times New Roman" w:cs="Times New Roman"/>
                <w:i/>
                <w:iCs/>
                <w:sz w:val="24"/>
                <w:szCs w:val="24"/>
              </w:rPr>
              <w:t xml:space="preserve">relevant annexes which </w:t>
            </w:r>
            <w:r w:rsidRPr="006E68FF">
              <w:rPr>
                <w:rFonts w:ascii="Times New Roman" w:hAnsi="Times New Roman" w:cs="Times New Roman"/>
                <w:i/>
                <w:iCs/>
                <w:sz w:val="24"/>
                <w:szCs w:val="24"/>
              </w:rPr>
              <w:t>form part of the application</w:t>
            </w:r>
            <w:r>
              <w:rPr>
                <w:rFonts w:ascii="Times New Roman" w:hAnsi="Times New Roman" w:cs="Times New Roman"/>
                <w:i/>
                <w:iCs/>
                <w:sz w:val="24"/>
                <w:szCs w:val="24"/>
              </w:rPr>
              <w:t>,</w:t>
            </w:r>
            <w:r w:rsidRPr="006E68FF">
              <w:rPr>
                <w:rFonts w:ascii="Times New Roman" w:hAnsi="Times New Roman" w:cs="Times New Roman"/>
                <w:i/>
                <w:iCs/>
                <w:sz w:val="24"/>
                <w:szCs w:val="24"/>
              </w:rPr>
              <w:t xml:space="preserve"> the changes that have been made to the information initially provided.</w:t>
            </w:r>
          </w:p>
        </w:tc>
      </w:tr>
    </w:tbl>
    <w:tbl>
      <w:tblPr>
        <w:tblW w:w="1402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1684"/>
        <w:gridCol w:w="2852"/>
        <w:gridCol w:w="1732"/>
        <w:gridCol w:w="2634"/>
        <w:gridCol w:w="10"/>
        <w:gridCol w:w="5112"/>
      </w:tblGrid>
      <w:tr w:rsidR="00A8757C" w:rsidRPr="00685873" w:rsidTr="00B14AD4">
        <w:trPr>
          <w:trHeight w:val="829"/>
          <w:tblHeader/>
        </w:trPr>
        <w:tc>
          <w:tcPr>
            <w:tcW w:w="4536" w:type="dxa"/>
            <w:gridSpan w:val="2"/>
            <w:shd w:val="clear" w:color="auto" w:fill="E7E6E6"/>
            <w:vAlign w:val="center"/>
          </w:tcPr>
          <w:p w:rsidR="00A8757C" w:rsidRPr="00685873" w:rsidRDefault="00A8757C" w:rsidP="00B14AD4">
            <w:pPr>
              <w:spacing w:after="0" w:line="240" w:lineRule="auto"/>
              <w:jc w:val="center"/>
              <w:rPr>
                <w:rFonts w:ascii="Times New Roman" w:eastAsia="Times New Roman" w:hAnsi="Times New Roman" w:cs="Times New Roman"/>
                <w:b/>
                <w:color w:val="000000"/>
                <w:sz w:val="24"/>
                <w:szCs w:val="24"/>
                <w:lang w:eastAsia="en-GB"/>
              </w:rPr>
            </w:pPr>
            <w:r w:rsidRPr="00685873">
              <w:rPr>
                <w:rFonts w:ascii="Times New Roman" w:eastAsia="Times New Roman" w:hAnsi="Times New Roman" w:cs="Times New Roman"/>
                <w:b/>
                <w:color w:val="000000"/>
                <w:sz w:val="24"/>
                <w:szCs w:val="24"/>
                <w:lang w:eastAsia="en-GB"/>
              </w:rPr>
              <w:t>Field</w:t>
            </w:r>
          </w:p>
        </w:tc>
        <w:tc>
          <w:tcPr>
            <w:tcW w:w="4366" w:type="dxa"/>
            <w:gridSpan w:val="2"/>
            <w:shd w:val="clear" w:color="auto" w:fill="E7E6E6"/>
            <w:vAlign w:val="center"/>
          </w:tcPr>
          <w:p w:rsidR="00A8757C" w:rsidRPr="00685873" w:rsidRDefault="00A8757C" w:rsidP="00B14AD4">
            <w:pPr>
              <w:spacing w:after="0" w:line="240" w:lineRule="auto"/>
              <w:jc w:val="center"/>
              <w:rPr>
                <w:rFonts w:ascii="Times New Roman" w:eastAsia="Times New Roman" w:hAnsi="Times New Roman" w:cs="Times New Roman"/>
                <w:b/>
                <w:color w:val="000000"/>
                <w:sz w:val="24"/>
                <w:szCs w:val="24"/>
                <w:lang w:eastAsia="en-GB"/>
              </w:rPr>
            </w:pPr>
            <w:r w:rsidRPr="00685873">
              <w:rPr>
                <w:rFonts w:ascii="Times New Roman" w:eastAsia="Times New Roman" w:hAnsi="Times New Roman" w:cs="Times New Roman"/>
                <w:b/>
                <w:color w:val="000000"/>
                <w:sz w:val="24"/>
                <w:szCs w:val="24"/>
                <w:lang w:eastAsia="en-GB"/>
              </w:rPr>
              <w:t>Sub-field</w:t>
            </w:r>
          </w:p>
        </w:tc>
        <w:tc>
          <w:tcPr>
            <w:tcW w:w="5122" w:type="dxa"/>
            <w:gridSpan w:val="2"/>
            <w:shd w:val="clear" w:color="auto" w:fill="E7E6E6"/>
            <w:vAlign w:val="center"/>
          </w:tcPr>
          <w:p w:rsidR="00A8757C" w:rsidRPr="00685873" w:rsidRDefault="00A8757C" w:rsidP="00B14AD4">
            <w:pPr>
              <w:spacing w:after="0" w:line="240" w:lineRule="auto"/>
              <w:jc w:val="center"/>
              <w:rPr>
                <w:rFonts w:ascii="Times New Roman" w:eastAsia="Times New Roman" w:hAnsi="Times New Roman" w:cs="Times New Roman"/>
                <w:b/>
                <w:color w:val="000000"/>
                <w:sz w:val="24"/>
                <w:szCs w:val="24"/>
                <w:lang w:eastAsia="en-GB"/>
              </w:rPr>
            </w:pPr>
            <w:r w:rsidRPr="00685873">
              <w:rPr>
                <w:rFonts w:ascii="Times New Roman" w:eastAsia="Times New Roman" w:hAnsi="Times New Roman" w:cs="Times New Roman"/>
                <w:b/>
                <w:color w:val="000000"/>
                <w:sz w:val="24"/>
                <w:szCs w:val="24"/>
                <w:lang w:eastAsia="en-GB"/>
              </w:rPr>
              <w:t>Description</w:t>
            </w:r>
          </w:p>
        </w:tc>
      </w:tr>
      <w:tr w:rsidR="00A8757C" w:rsidRPr="00685873" w:rsidTr="00B14AD4">
        <w:trPr>
          <w:trHeight w:val="999"/>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Applicant</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i/>
                <w:iCs/>
                <w:color w:val="000000"/>
                <w:sz w:val="24"/>
                <w:szCs w:val="24"/>
                <w:lang w:eastAsia="en-GB"/>
              </w:rPr>
            </w:pPr>
            <w:r w:rsidRPr="00685873">
              <w:rPr>
                <w:rFonts w:ascii="Times New Roman" w:eastAsia="Times New Roman" w:hAnsi="Times New Roman" w:cs="Times New Roman"/>
                <w:color w:val="000000"/>
                <w:sz w:val="24"/>
                <w:szCs w:val="24"/>
                <w:lang w:eastAsia="en-GB"/>
              </w:rPr>
              <w:t>Full legal name</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i/>
                <w:iCs/>
                <w:color w:val="000000"/>
                <w:sz w:val="24"/>
                <w:szCs w:val="24"/>
                <w:lang w:eastAsia="en-GB"/>
              </w:rPr>
            </w:pPr>
            <w:r w:rsidRPr="00685873">
              <w:rPr>
                <w:rFonts w:ascii="Times New Roman" w:eastAsia="Times New Roman" w:hAnsi="Times New Roman" w:cs="Times New Roman"/>
                <w:color w:val="000000"/>
                <w:sz w:val="24"/>
                <w:szCs w:val="24"/>
                <w:lang w:eastAsia="en-GB"/>
              </w:rPr>
              <w:t>Full legal name of the applicant</w:t>
            </w:r>
          </w:p>
        </w:tc>
      </w:tr>
      <w:tr w:rsidR="00A8757C" w:rsidRPr="00685873" w:rsidTr="00B14AD4">
        <w:trPr>
          <w:trHeight w:val="985"/>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Trading name(s)</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Trading name(s) to be used to provide the crowdfunding services</w:t>
            </w:r>
          </w:p>
        </w:tc>
      </w:tr>
      <w:tr w:rsidR="00A8757C" w:rsidRPr="00685873" w:rsidTr="00B14AD4">
        <w:trPr>
          <w:trHeight w:val="97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Internet address</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Internet address of the website operated by the applicant</w:t>
            </w:r>
          </w:p>
        </w:tc>
      </w:tr>
      <w:tr w:rsidR="00A8757C" w:rsidRPr="00685873" w:rsidTr="00B14AD4">
        <w:trPr>
          <w:trHeight w:val="924"/>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4</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Physical address</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Registered address of the applicant</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787"/>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5</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National ID/Registration number</w:t>
            </w:r>
            <w:r>
              <w:rPr>
                <w:rFonts w:ascii="Times New Roman" w:eastAsia="Times New Roman" w:hAnsi="Times New Roman" w:cs="Times New Roman"/>
                <w:color w:val="000000"/>
                <w:sz w:val="24"/>
                <w:szCs w:val="24"/>
                <w:lang w:eastAsia="en-GB"/>
              </w:rPr>
              <w:t xml:space="preserve"> </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(where available)</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National identifier of the </w:t>
            </w:r>
            <w:r>
              <w:rPr>
                <w:rFonts w:ascii="Times New Roman" w:eastAsia="Times New Roman" w:hAnsi="Times New Roman" w:cs="Times New Roman"/>
                <w:color w:val="000000"/>
                <w:sz w:val="24"/>
                <w:szCs w:val="24"/>
                <w:lang w:eastAsia="en-GB"/>
              </w:rPr>
              <w:t>applicant</w:t>
            </w:r>
            <w:r w:rsidRPr="00685873">
              <w:rPr>
                <w:rFonts w:ascii="Times New Roman" w:eastAsia="Times New Roman" w:hAnsi="Times New Roman" w:cs="Times New Roman"/>
                <w:color w:val="000000"/>
                <w:sz w:val="24"/>
                <w:szCs w:val="24"/>
                <w:lang w:eastAsia="en-GB"/>
              </w:rPr>
              <w:t xml:space="preserve"> or evidence of the registration with the national register of companies</w:t>
            </w:r>
          </w:p>
        </w:tc>
      </w:tr>
      <w:tr w:rsidR="00A8757C" w:rsidRPr="00685873" w:rsidTr="00B14AD4">
        <w:trPr>
          <w:trHeight w:val="787"/>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6</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LEI</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(where available)</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Legal entity identifier of the </w:t>
            </w:r>
            <w:r>
              <w:rPr>
                <w:rFonts w:ascii="Times New Roman" w:eastAsia="Times New Roman" w:hAnsi="Times New Roman" w:cs="Times New Roman"/>
                <w:color w:val="000000"/>
                <w:sz w:val="24"/>
                <w:szCs w:val="24"/>
                <w:lang w:eastAsia="en-GB"/>
              </w:rPr>
              <w:t>applicant</w:t>
            </w:r>
          </w:p>
        </w:tc>
      </w:tr>
      <w:tr w:rsidR="00A8757C" w:rsidRPr="00685873" w:rsidTr="00B14AD4">
        <w:trPr>
          <w:trHeight w:val="1086"/>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Name and contact details of the person in charge of the application</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i/>
                <w:iCs/>
                <w:color w:val="000000"/>
                <w:sz w:val="24"/>
                <w:szCs w:val="24"/>
                <w:lang w:eastAsia="en-GB"/>
              </w:rPr>
            </w:pPr>
            <w:r w:rsidRPr="00685873">
              <w:rPr>
                <w:rFonts w:ascii="Times New Roman" w:eastAsia="Times New Roman" w:hAnsi="Times New Roman" w:cs="Times New Roman"/>
                <w:color w:val="000000"/>
                <w:sz w:val="24"/>
                <w:szCs w:val="24"/>
                <w:lang w:eastAsia="en-GB"/>
              </w:rPr>
              <w:t>Full name</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i/>
                <w:iCs/>
                <w:color w:val="000000"/>
                <w:sz w:val="24"/>
                <w:szCs w:val="24"/>
                <w:lang w:eastAsia="en-GB"/>
              </w:rPr>
            </w:pPr>
            <w:r w:rsidRPr="00685873">
              <w:rPr>
                <w:rFonts w:ascii="Times New Roman" w:eastAsia="Times New Roman" w:hAnsi="Times New Roman" w:cs="Times New Roman"/>
                <w:color w:val="000000"/>
                <w:sz w:val="24"/>
                <w:szCs w:val="24"/>
                <w:lang w:eastAsia="en-GB"/>
              </w:rPr>
              <w:t>Full first name(s) and surname(s) of the contact person</w:t>
            </w:r>
          </w:p>
        </w:tc>
      </w:tr>
      <w:tr w:rsidR="00A8757C" w:rsidRPr="00685873" w:rsidTr="00B14AD4">
        <w:trPr>
          <w:trHeight w:val="1086"/>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w:t>
            </w:r>
            <w:r w:rsidRPr="00685873">
              <w:rPr>
                <w:rFonts w:ascii="Times New Roman" w:eastAsia="Times New Roman" w:hAnsi="Times New Roman" w:cs="Times New Roman"/>
                <w:color w:val="000000"/>
                <w:sz w:val="24"/>
                <w:szCs w:val="24"/>
                <w:lang w:eastAsia="en-GB"/>
              </w:rPr>
              <w:t>unction</w:t>
            </w:r>
            <w:r>
              <w:rPr>
                <w:rFonts w:ascii="Times New Roman" w:eastAsia="Times New Roman" w:hAnsi="Times New Roman" w:cs="Times New Roman"/>
                <w:color w:val="000000"/>
                <w:sz w:val="24"/>
                <w:szCs w:val="24"/>
                <w:lang w:eastAsia="en-GB"/>
              </w:rPr>
              <w:t xml:space="preserve"> </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Function and/or title of the contact person within the </w:t>
            </w:r>
            <w:r>
              <w:rPr>
                <w:rFonts w:ascii="Times New Roman" w:eastAsia="Times New Roman" w:hAnsi="Times New Roman" w:cs="Times New Roman"/>
                <w:color w:val="000000"/>
                <w:sz w:val="24"/>
                <w:szCs w:val="24"/>
                <w:lang w:eastAsia="en-GB"/>
              </w:rPr>
              <w:t>applicant</w:t>
            </w:r>
            <w:r w:rsidRPr="00685873">
              <w:rPr>
                <w:rFonts w:ascii="Times New Roman" w:eastAsia="Times New Roman" w:hAnsi="Times New Roman" w:cs="Times New Roman"/>
                <w:color w:val="000000"/>
                <w:sz w:val="24"/>
                <w:szCs w:val="24"/>
                <w:lang w:eastAsia="en-GB"/>
              </w:rPr>
              <w:t xml:space="preserve"> or </w:t>
            </w:r>
            <w:r>
              <w:rPr>
                <w:rFonts w:ascii="Times New Roman" w:eastAsia="Times New Roman" w:hAnsi="Times New Roman" w:cs="Times New Roman"/>
                <w:color w:val="000000"/>
                <w:sz w:val="24"/>
                <w:szCs w:val="24"/>
                <w:lang w:eastAsia="en-GB"/>
              </w:rPr>
              <w:t>status as an</w:t>
            </w:r>
            <w:r w:rsidRPr="00685873">
              <w:rPr>
                <w:rFonts w:ascii="Times New Roman" w:eastAsia="Times New Roman" w:hAnsi="Times New Roman" w:cs="Times New Roman"/>
                <w:color w:val="000000"/>
                <w:sz w:val="24"/>
                <w:szCs w:val="24"/>
                <w:lang w:eastAsia="en-GB"/>
              </w:rPr>
              <w:t xml:space="preserve"> external person (</w:t>
            </w:r>
            <w:r w:rsidRPr="004B7B11">
              <w:rPr>
                <w:rFonts w:ascii="Times New Roman" w:eastAsia="Times New Roman" w:hAnsi="Times New Roman" w:cs="Times New Roman"/>
                <w:i/>
                <w:iCs/>
                <w:color w:val="000000"/>
                <w:sz w:val="24"/>
                <w:szCs w:val="24"/>
                <w:lang w:eastAsia="en-GB"/>
              </w:rPr>
              <w:t>e.g.</w:t>
            </w:r>
            <w:r>
              <w:rPr>
                <w:rFonts w:ascii="Times New Roman" w:eastAsia="Times New Roman" w:hAnsi="Times New Roman" w:cs="Times New Roman"/>
                <w:color w:val="000000"/>
                <w:sz w:val="24"/>
                <w:szCs w:val="24"/>
                <w:lang w:eastAsia="en-GB"/>
              </w:rPr>
              <w:t>,</w:t>
            </w:r>
            <w:r w:rsidRPr="00685873">
              <w:rPr>
                <w:rFonts w:ascii="Times New Roman" w:eastAsia="Times New Roman" w:hAnsi="Times New Roman" w:cs="Times New Roman"/>
                <w:color w:val="000000"/>
                <w:sz w:val="24"/>
                <w:szCs w:val="24"/>
                <w:lang w:eastAsia="en-GB"/>
              </w:rPr>
              <w:t xml:space="preserve"> consultant, law firm) </w:t>
            </w:r>
            <w:r>
              <w:rPr>
                <w:rFonts w:ascii="Times New Roman" w:eastAsia="Times New Roman" w:hAnsi="Times New Roman" w:cs="Times New Roman"/>
                <w:color w:val="000000"/>
                <w:sz w:val="24"/>
                <w:szCs w:val="24"/>
                <w:lang w:eastAsia="en-GB"/>
              </w:rPr>
              <w:t xml:space="preserve">and </w:t>
            </w:r>
            <w:r w:rsidRPr="00685873">
              <w:rPr>
                <w:rFonts w:ascii="Times New Roman" w:eastAsia="Times New Roman" w:hAnsi="Times New Roman" w:cs="Times New Roman"/>
                <w:color w:val="000000"/>
                <w:sz w:val="24"/>
                <w:szCs w:val="24"/>
                <w:lang w:eastAsia="en-GB"/>
              </w:rPr>
              <w:t xml:space="preserve">proof that </w:t>
            </w:r>
            <w:r>
              <w:rPr>
                <w:rFonts w:ascii="Times New Roman" w:eastAsia="Times New Roman" w:hAnsi="Times New Roman" w:cs="Times New Roman"/>
                <w:color w:val="000000"/>
                <w:sz w:val="24"/>
                <w:szCs w:val="24"/>
                <w:lang w:eastAsia="en-GB"/>
              </w:rPr>
              <w:t xml:space="preserve">the person </w:t>
            </w:r>
            <w:r w:rsidRPr="00685873">
              <w:rPr>
                <w:rFonts w:ascii="Times New Roman" w:eastAsia="Times New Roman" w:hAnsi="Times New Roman" w:cs="Times New Roman"/>
                <w:color w:val="000000"/>
                <w:sz w:val="24"/>
                <w:szCs w:val="24"/>
                <w:lang w:eastAsia="en-GB"/>
              </w:rPr>
              <w:t>has the power to file the application</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086"/>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Postal address (if different from the physical address of the applicant)</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086"/>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4 </w:t>
            </w:r>
          </w:p>
        </w:tc>
        <w:tc>
          <w:tcPr>
            <w:tcW w:w="2634" w:type="dxa"/>
            <w:shd w:val="clear" w:color="auto" w:fill="FFFFFF"/>
            <w:vAlign w:val="center"/>
          </w:tcPr>
          <w:p w:rsidR="00A8757C"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Telephone number</w:t>
            </w:r>
          </w:p>
        </w:tc>
        <w:tc>
          <w:tcPr>
            <w:tcW w:w="5122" w:type="dxa"/>
            <w:gridSpan w:val="2"/>
            <w:shd w:val="clear" w:color="auto" w:fill="FFFFFF"/>
            <w:vAlign w:val="center"/>
          </w:tcPr>
          <w:p w:rsidR="00A8757C"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20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Email address</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962"/>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Legal form </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7756" w:type="dxa"/>
            <w:gridSpan w:val="3"/>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Legal form of incorporation under national legislation</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453"/>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4</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Articles of association </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7756" w:type="dxa"/>
            <w:gridSpan w:val="3"/>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Articles of association and, where available, deed of incorporation</w:t>
            </w:r>
          </w:p>
        </w:tc>
      </w:tr>
      <w:tr w:rsidR="00A8757C" w:rsidRPr="00685873" w:rsidTr="00B14AD4">
        <w:trPr>
          <w:trHeight w:val="1003"/>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5</w:t>
            </w:r>
          </w:p>
        </w:tc>
        <w:tc>
          <w:tcPr>
            <w:tcW w:w="2852" w:type="dxa"/>
            <w:vMerge w:val="restart"/>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Programme of operations setting out the types of crowdfunding services that the applicant intends to provide and the crowdfunding platform that it intends to operate, including where and how crowdfunding offers are to be marketed </w:t>
            </w: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on the types of crowdfunding services</w:t>
            </w:r>
          </w:p>
        </w:tc>
        <w:tc>
          <w:tcPr>
            <w:tcW w:w="5122" w:type="dxa"/>
            <w:gridSpan w:val="2"/>
            <w:shd w:val="clear" w:color="auto" w:fill="FFFFFF"/>
            <w:vAlign w:val="center"/>
            <w:hideMark/>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The applicant shall indicate:</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crowdfunding services that the applicant intends to provide (cross as appropriate):</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451401809"/>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Facilitation of granting of loans, which includes the provision of relevant information such as default rates of loans</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106808065"/>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Placing without a firm commitment basis of transferable securities and admitted instruments for crowdfunding purposes and the reception and transmission of orders in relation to those transferable securities and admitted instruments</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(Where the applicant </w:t>
            </w:r>
            <w:r>
              <w:rPr>
                <w:rFonts w:ascii="Times New Roman" w:eastAsia="Times New Roman" w:hAnsi="Times New Roman" w:cs="Times New Roman"/>
                <w:sz w:val="24"/>
                <w:szCs w:val="24"/>
                <w:lang w:eastAsia="en-GB"/>
              </w:rPr>
              <w:t xml:space="preserve">provides or </w:t>
            </w:r>
            <w:r w:rsidRPr="00685873">
              <w:rPr>
                <w:rFonts w:ascii="Times New Roman" w:eastAsia="Times New Roman" w:hAnsi="Times New Roman" w:cs="Times New Roman"/>
                <w:sz w:val="24"/>
                <w:szCs w:val="24"/>
                <w:lang w:eastAsia="en-GB"/>
              </w:rPr>
              <w:t>intends to provide</w:t>
            </w:r>
            <w:r>
              <w:rPr>
                <w:rFonts w:ascii="Times New Roman" w:eastAsia="Times New Roman" w:hAnsi="Times New Roman" w:cs="Times New Roman"/>
                <w:sz w:val="24"/>
                <w:szCs w:val="24"/>
                <w:lang w:eastAsia="en-GB"/>
              </w:rPr>
              <w:t xml:space="preserve"> </w:t>
            </w:r>
            <w:r w:rsidRPr="00685873">
              <w:rPr>
                <w:rFonts w:ascii="Times New Roman" w:eastAsia="Times New Roman" w:hAnsi="Times New Roman" w:cs="Times New Roman"/>
                <w:sz w:val="24"/>
                <w:szCs w:val="24"/>
                <w:lang w:eastAsia="en-GB"/>
              </w:rPr>
              <w:t xml:space="preserve">facilitation of granting of loans) </w:t>
            </w:r>
            <w:r>
              <w:rPr>
                <w:rFonts w:ascii="Times New Roman" w:eastAsia="Times New Roman" w:hAnsi="Times New Roman" w:cs="Times New Roman"/>
                <w:sz w:val="24"/>
                <w:szCs w:val="24"/>
                <w:lang w:eastAsia="en-GB"/>
              </w:rPr>
              <w:t>Whether the applicant intends to provide individual portfolio management of loans including a</w:t>
            </w:r>
            <w:r w:rsidRPr="00685873">
              <w:rPr>
                <w:rFonts w:ascii="Times New Roman" w:eastAsia="Times New Roman" w:hAnsi="Times New Roman" w:cs="Times New Roman"/>
                <w:sz w:val="24"/>
                <w:szCs w:val="24"/>
                <w:lang w:eastAsia="en-GB"/>
              </w:rPr>
              <w:t xml:space="preserve"> description of the internal arrangements for the provision of </w:t>
            </w:r>
            <w:r>
              <w:rPr>
                <w:rFonts w:ascii="Times New Roman" w:eastAsia="Times New Roman" w:hAnsi="Times New Roman" w:cs="Times New Roman"/>
                <w:sz w:val="24"/>
                <w:szCs w:val="24"/>
                <w:lang w:eastAsia="en-GB"/>
              </w:rPr>
              <w:t xml:space="preserve">such </w:t>
            </w:r>
            <w:r>
              <w:rPr>
                <w:rFonts w:ascii="Times New Roman" w:eastAsia="Times New Roman" w:hAnsi="Times New Roman" w:cs="Times New Roman"/>
                <w:sz w:val="24"/>
                <w:szCs w:val="24"/>
                <w:lang w:eastAsia="en-GB"/>
              </w:rPr>
              <w:lastRenderedPageBreak/>
              <w:t xml:space="preserve">activity </w:t>
            </w:r>
            <w:r w:rsidRPr="00685873">
              <w:rPr>
                <w:rFonts w:ascii="Times New Roman" w:eastAsia="Times New Roman" w:hAnsi="Times New Roman" w:cs="Times New Roman"/>
                <w:sz w:val="24"/>
                <w:szCs w:val="24"/>
                <w:lang w:eastAsia="en-GB"/>
              </w:rPr>
              <w:t xml:space="preserve">and a description of the contractual arrangements that the applicant will establish with project owners and with investors (with particular reference to the mandates that investors will give to the applicant) </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Other services or activities that the prospective crowdfunding service provider intends to provide (cross as appropriate):</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8448264"/>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Asset safekeeping </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756232645"/>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Payment services </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686944331"/>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Use of special purpose vehicles for the provision of crowdfunding services </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923571730"/>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Application of credit scores to crowdfunding projects</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759573945"/>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Suggestion of the price and / or the interest rate of crowdfunding offers</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543942350"/>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sidRPr="00685873">
              <w:rPr>
                <w:rFonts w:ascii="Times New Roman" w:eastAsia="Times New Roman" w:hAnsi="Times New Roman" w:cs="Times New Roman"/>
                <w:sz w:val="24"/>
                <w:szCs w:val="24"/>
                <w:lang w:eastAsia="en-GB"/>
              </w:rPr>
              <w:t xml:space="preserve"> Operating a bulletin board</w:t>
            </w:r>
          </w:p>
          <w:p w:rsidR="00A8757C" w:rsidRPr="00685873" w:rsidRDefault="00A7694C" w:rsidP="00B14AD4">
            <w:pPr>
              <w:ind w:left="968"/>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761261908"/>
                <w14:checkbox>
                  <w14:checked w14:val="0"/>
                  <w14:checkedState w14:val="2612" w14:font="MS Gothic"/>
                  <w14:uncheckedState w14:val="2610" w14:font="MS Gothic"/>
                </w14:checkbox>
              </w:sdtPr>
              <w:sdtEndPr/>
              <w:sdtContent>
                <w:r w:rsidR="00A8757C" w:rsidRPr="00685873">
                  <w:rPr>
                    <w:rFonts w:ascii="Segoe UI Symbol" w:eastAsia="Times New Roman" w:hAnsi="Segoe UI Symbol" w:cs="Segoe UI Symbol"/>
                    <w:sz w:val="24"/>
                    <w:szCs w:val="24"/>
                    <w:lang w:eastAsia="en-GB"/>
                  </w:rPr>
                  <w:t>☐</w:t>
                </w:r>
              </w:sdtContent>
            </w:sdt>
            <w:r w:rsidR="00A8757C">
              <w:rPr>
                <w:rFonts w:ascii="Times New Roman" w:eastAsia="Times New Roman" w:hAnsi="Times New Roman" w:cs="Times New Roman"/>
                <w:sz w:val="24"/>
                <w:szCs w:val="24"/>
                <w:lang w:eastAsia="en-GB"/>
              </w:rPr>
              <w:t xml:space="preserve"> </w:t>
            </w:r>
            <w:r w:rsidR="00A8757C" w:rsidRPr="00685873">
              <w:rPr>
                <w:rFonts w:ascii="Times New Roman" w:eastAsia="Times New Roman" w:hAnsi="Times New Roman" w:cs="Times New Roman"/>
                <w:sz w:val="24"/>
                <w:szCs w:val="24"/>
                <w:lang w:eastAsia="en-GB"/>
              </w:rPr>
              <w:t>Establishing and operating contingency funds</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types of offers that the </w:t>
            </w:r>
            <w:r>
              <w:rPr>
                <w:rFonts w:ascii="Times New Roman" w:eastAsia="Times New Roman" w:hAnsi="Times New Roman" w:cs="Times New Roman"/>
                <w:sz w:val="24"/>
                <w:szCs w:val="24"/>
                <w:lang w:eastAsia="en-GB"/>
              </w:rPr>
              <w:t>applicant</w:t>
            </w:r>
            <w:r w:rsidRPr="00685873">
              <w:rPr>
                <w:rFonts w:ascii="Times New Roman" w:eastAsia="Times New Roman" w:hAnsi="Times New Roman" w:cs="Times New Roman"/>
                <w:sz w:val="24"/>
                <w:szCs w:val="24"/>
                <w:lang w:eastAsia="en-GB"/>
              </w:rPr>
              <w:t xml:space="preserve"> plans to present (such as loan-based projects, </w:t>
            </w:r>
            <w:r w:rsidRPr="00685873">
              <w:rPr>
                <w:rFonts w:ascii="Times New Roman" w:eastAsia="Times New Roman" w:hAnsi="Times New Roman" w:cs="Times New Roman"/>
                <w:sz w:val="24"/>
                <w:szCs w:val="24"/>
                <w:lang w:eastAsia="en-GB"/>
              </w:rPr>
              <w:lastRenderedPageBreak/>
              <w:t>equity-based projects, the type of sector or business activity, the</w:t>
            </w:r>
            <w:r>
              <w:rPr>
                <w:rFonts w:ascii="Times New Roman" w:eastAsia="Times New Roman" w:hAnsi="Times New Roman" w:cs="Times New Roman"/>
                <w:sz w:val="24"/>
                <w:szCs w:val="24"/>
                <w:lang w:eastAsia="en-GB"/>
              </w:rPr>
              <w:t xml:space="preserve"> type of</w:t>
            </w:r>
            <w:r w:rsidRPr="0068587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investments</w:t>
            </w:r>
            <w:r w:rsidRPr="00685873">
              <w:rPr>
                <w:rFonts w:ascii="Times New Roman" w:eastAsia="Times New Roman" w:hAnsi="Times New Roman" w:cs="Times New Roman"/>
                <w:sz w:val="24"/>
                <w:szCs w:val="24"/>
                <w:lang w:eastAsia="en-GB"/>
              </w:rPr>
              <w:t xml:space="preserve"> to be </w:t>
            </w:r>
            <w:r>
              <w:rPr>
                <w:rFonts w:ascii="Times New Roman" w:eastAsia="Times New Roman" w:hAnsi="Times New Roman" w:cs="Times New Roman"/>
                <w:sz w:val="24"/>
                <w:szCs w:val="24"/>
                <w:lang w:eastAsia="en-GB"/>
              </w:rPr>
              <w:t xml:space="preserve">offered on the crowdfunding platform, </w:t>
            </w:r>
            <w:r w:rsidRPr="006462B8">
              <w:rPr>
                <w:rFonts w:ascii="Times New Roman" w:eastAsia="Times New Roman" w:hAnsi="Times New Roman" w:cs="Times New Roman"/>
                <w:sz w:val="24"/>
                <w:szCs w:val="24"/>
                <w:lang w:eastAsia="en-GB"/>
              </w:rPr>
              <w:t>and types of investors targeted</w:t>
            </w:r>
            <w:r w:rsidRPr="00685873">
              <w:rPr>
                <w:rFonts w:ascii="Times New Roman" w:eastAsia="Times New Roman" w:hAnsi="Times New Roman" w:cs="Times New Roman"/>
                <w:sz w:val="24"/>
                <w:szCs w:val="24"/>
                <w:lang w:eastAsia="en-GB"/>
              </w:rPr>
              <w:t>)</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selection procedure setting out the details of the methods adopted to select the offers to be presented on the crowdfunding platform, including the nature and the extent of the due diligence undertaken in respect of project owners </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arrangements to make public the offers on the crowdfunding platform and how the interests of investors for a crowdfunding project will be communicated to the relevant project owner</w:t>
            </w:r>
          </w:p>
          <w:p w:rsidR="00A8757C" w:rsidRPr="00685873" w:rsidRDefault="00A8757C" w:rsidP="00A8757C">
            <w:pPr>
              <w:numPr>
                <w:ilvl w:val="0"/>
                <w:numId w:val="14"/>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Any other services/activities currently (or intended to be) provided by the applicant not covered by Regulation (EU) 2020/1503 that may be provided according to Union or national law including references to and a copy of the relevant authorisations (where applicable)</w:t>
            </w:r>
          </w:p>
        </w:tc>
      </w:tr>
      <w:tr w:rsidR="00A8757C" w:rsidRPr="00685873" w:rsidTr="00B14AD4">
        <w:trPr>
          <w:trHeight w:val="1705"/>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Information on the crowdfunding platform </w:t>
            </w:r>
          </w:p>
        </w:tc>
        <w:tc>
          <w:tcPr>
            <w:tcW w:w="5122" w:type="dxa"/>
            <w:gridSpan w:val="2"/>
            <w:shd w:val="clear" w:color="auto" w:fill="FFFFFF"/>
            <w:vAlign w:val="center"/>
            <w:hideMark/>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w:t>
            </w:r>
          </w:p>
          <w:p w:rsidR="00A8757C" w:rsidRPr="00685873" w:rsidRDefault="00A8757C" w:rsidP="00A8757C">
            <w:pPr>
              <w:numPr>
                <w:ilvl w:val="0"/>
                <w:numId w:val="1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arrangements to make the information </w:t>
            </w:r>
            <w:r>
              <w:rPr>
                <w:rFonts w:ascii="Times New Roman" w:eastAsia="Times New Roman" w:hAnsi="Times New Roman" w:cs="Times New Roman"/>
                <w:sz w:val="24"/>
                <w:szCs w:val="24"/>
                <w:lang w:eastAsia="en-GB"/>
              </w:rPr>
              <w:t xml:space="preserve">referred to in </w:t>
            </w:r>
            <w:r w:rsidRPr="00685873">
              <w:rPr>
                <w:rFonts w:ascii="Times New Roman" w:eastAsia="Times New Roman" w:hAnsi="Times New Roman" w:cs="Times New Roman"/>
                <w:sz w:val="24"/>
                <w:szCs w:val="24"/>
                <w:lang w:eastAsia="en-GB"/>
              </w:rPr>
              <w:t>Article 19 of Regulation (EU) 2020/1503</w:t>
            </w:r>
            <w:r>
              <w:rPr>
                <w:rFonts w:ascii="Times New Roman" w:eastAsia="Times New Roman" w:hAnsi="Times New Roman" w:cs="Times New Roman"/>
                <w:sz w:val="24"/>
                <w:szCs w:val="24"/>
                <w:lang w:eastAsia="en-GB"/>
              </w:rPr>
              <w:t xml:space="preserve"> available on </w:t>
            </w:r>
            <w:r w:rsidRPr="00685873">
              <w:rPr>
                <w:rFonts w:ascii="Times New Roman" w:eastAsia="Times New Roman" w:hAnsi="Times New Roman" w:cs="Times New Roman"/>
                <w:sz w:val="24"/>
                <w:szCs w:val="24"/>
                <w:lang w:eastAsia="en-GB"/>
              </w:rPr>
              <w:t xml:space="preserve">the website of </w:t>
            </w:r>
            <w:r>
              <w:rPr>
                <w:rFonts w:ascii="Times New Roman" w:eastAsia="Times New Roman" w:hAnsi="Times New Roman" w:cs="Times New Roman"/>
                <w:sz w:val="24"/>
                <w:szCs w:val="24"/>
                <w:lang w:eastAsia="en-GB"/>
              </w:rPr>
              <w:t>the applicant’s</w:t>
            </w:r>
            <w:r w:rsidRPr="00685873">
              <w:rPr>
                <w:rFonts w:ascii="Times New Roman" w:eastAsia="Times New Roman" w:hAnsi="Times New Roman" w:cs="Times New Roman"/>
                <w:sz w:val="24"/>
                <w:szCs w:val="24"/>
                <w:lang w:eastAsia="en-GB"/>
              </w:rPr>
              <w:t xml:space="preserve"> crowdfunding platform, including relevant IT arrangements </w:t>
            </w:r>
          </w:p>
          <w:p w:rsidR="00A8757C" w:rsidRPr="00685873" w:rsidRDefault="00A8757C" w:rsidP="00A8757C">
            <w:pPr>
              <w:numPr>
                <w:ilvl w:val="0"/>
                <w:numId w:val="1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lastRenderedPageBreak/>
              <w:t xml:space="preserve">the arrangements to make the crowdfunding platform an internet-based information system, publicly accessible and without discriminatory access </w:t>
            </w:r>
          </w:p>
          <w:p w:rsidR="00A8757C" w:rsidRPr="00685873" w:rsidRDefault="00A8757C" w:rsidP="00A8757C">
            <w:pPr>
              <w:numPr>
                <w:ilvl w:val="0"/>
                <w:numId w:val="1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230908">
              <w:rPr>
                <w:rFonts w:ascii="Times New Roman" w:eastAsia="Times New Roman" w:hAnsi="Times New Roman" w:cs="Times New Roman"/>
                <w:sz w:val="24"/>
                <w:szCs w:val="24"/>
                <w:lang w:eastAsia="en-GB"/>
              </w:rPr>
              <w:t xml:space="preserve">the procedures and arrangements for the prompt, fair and expeditious provision of the crowdfunding services, including the description of: the procedures for the </w:t>
            </w:r>
            <w:r>
              <w:rPr>
                <w:rFonts w:ascii="Times New Roman" w:eastAsia="Times New Roman" w:hAnsi="Times New Roman" w:cs="Times New Roman"/>
                <w:sz w:val="24"/>
                <w:szCs w:val="24"/>
                <w:lang w:eastAsia="en-GB"/>
              </w:rPr>
              <w:t xml:space="preserve">reception and </w:t>
            </w:r>
            <w:r w:rsidRPr="00230908">
              <w:rPr>
                <w:rFonts w:ascii="Times New Roman" w:eastAsia="Times New Roman" w:hAnsi="Times New Roman" w:cs="Times New Roman"/>
                <w:sz w:val="24"/>
                <w:szCs w:val="24"/>
                <w:lang w:eastAsia="en-GB"/>
              </w:rPr>
              <w:t xml:space="preserve">transmission of </w:t>
            </w:r>
            <w:r>
              <w:rPr>
                <w:rFonts w:ascii="Times New Roman" w:eastAsia="Times New Roman" w:hAnsi="Times New Roman" w:cs="Times New Roman"/>
                <w:sz w:val="24"/>
                <w:szCs w:val="24"/>
                <w:lang w:eastAsia="en-GB"/>
              </w:rPr>
              <w:t xml:space="preserve">client </w:t>
            </w:r>
            <w:r w:rsidRPr="00230908">
              <w:rPr>
                <w:rFonts w:ascii="Times New Roman" w:eastAsia="Times New Roman" w:hAnsi="Times New Roman" w:cs="Times New Roman"/>
                <w:sz w:val="24"/>
                <w:szCs w:val="24"/>
                <w:lang w:eastAsia="en-GB"/>
              </w:rPr>
              <w:t xml:space="preserve">orders; the systems for processing such orders; and how these procedures and arrangements allow for the </w:t>
            </w:r>
            <w:r>
              <w:rPr>
                <w:rFonts w:ascii="Times New Roman" w:eastAsia="Times New Roman" w:hAnsi="Times New Roman" w:cs="Times New Roman"/>
                <w:sz w:val="24"/>
                <w:szCs w:val="24"/>
                <w:lang w:eastAsia="en-GB"/>
              </w:rPr>
              <w:t xml:space="preserve">reception and transmission and </w:t>
            </w:r>
            <w:r w:rsidRPr="00230908">
              <w:rPr>
                <w:rFonts w:ascii="Times New Roman" w:eastAsia="Times New Roman" w:hAnsi="Times New Roman" w:cs="Times New Roman"/>
                <w:sz w:val="24"/>
                <w:szCs w:val="24"/>
                <w:lang w:eastAsia="en-GB"/>
              </w:rPr>
              <w:t xml:space="preserve">execution of the </w:t>
            </w:r>
            <w:r>
              <w:rPr>
                <w:rFonts w:ascii="Times New Roman" w:eastAsia="Times New Roman" w:hAnsi="Times New Roman" w:cs="Times New Roman"/>
                <w:sz w:val="24"/>
                <w:szCs w:val="24"/>
                <w:lang w:eastAsia="en-GB"/>
              </w:rPr>
              <w:t xml:space="preserve">client </w:t>
            </w:r>
            <w:r w:rsidRPr="00230908">
              <w:rPr>
                <w:rFonts w:ascii="Times New Roman" w:eastAsia="Times New Roman" w:hAnsi="Times New Roman" w:cs="Times New Roman"/>
                <w:sz w:val="24"/>
                <w:szCs w:val="24"/>
                <w:lang w:eastAsia="en-GB"/>
              </w:rPr>
              <w:t>orders on an equal basis.</w:t>
            </w:r>
          </w:p>
          <w:p w:rsidR="00A8757C" w:rsidRPr="00685873" w:rsidRDefault="00A8757C" w:rsidP="00A8757C">
            <w:pPr>
              <w:numPr>
                <w:ilvl w:val="0"/>
                <w:numId w:val="18"/>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 xml:space="preserve">mechanisms that the </w:t>
            </w:r>
            <w:r>
              <w:rPr>
                <w:rFonts w:ascii="Times New Roman" w:eastAsia="Times New Roman" w:hAnsi="Times New Roman" w:cs="Times New Roman"/>
                <w:sz w:val="24"/>
                <w:szCs w:val="24"/>
                <w:lang w:eastAsia="en-GB"/>
              </w:rPr>
              <w:t>applicant</w:t>
            </w:r>
            <w:r w:rsidRPr="00685873">
              <w:rPr>
                <w:rFonts w:ascii="Times New Roman" w:eastAsia="Times New Roman" w:hAnsi="Times New Roman" w:cs="Times New Roman"/>
                <w:sz w:val="24"/>
                <w:szCs w:val="24"/>
                <w:lang w:eastAsia="en-GB"/>
              </w:rPr>
              <w:t xml:space="preserve"> plans to implement to facilitate the information flows between the project owner and the investors, or between the investors, if applicable</w:t>
            </w:r>
          </w:p>
        </w:tc>
      </w:tr>
      <w:tr w:rsidR="00A8757C" w:rsidRPr="00685873" w:rsidTr="00B14AD4">
        <w:trPr>
          <w:trHeight w:val="2573"/>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Marketing strategy </w:t>
            </w:r>
          </w:p>
        </w:tc>
        <w:tc>
          <w:tcPr>
            <w:tcW w:w="5122"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marketing strategy that the prospective crowdfunding service provider plans to use in the Union, including languages of the marketing communications; identification of the Member States where advertisements will be most visible in media and</w:t>
            </w:r>
            <w:r>
              <w:rPr>
                <w:rFonts w:ascii="Times New Roman" w:eastAsia="Times New Roman" w:hAnsi="Times New Roman" w:cs="Times New Roman"/>
                <w:color w:val="000000"/>
                <w:sz w:val="24"/>
                <w:szCs w:val="24"/>
                <w:lang w:eastAsia="en-GB"/>
              </w:rPr>
              <w:t xml:space="preserve"> the </w:t>
            </w:r>
            <w:r w:rsidRPr="00685873">
              <w:rPr>
                <w:rFonts w:ascii="Times New Roman" w:eastAsia="Times New Roman" w:hAnsi="Times New Roman" w:cs="Times New Roman"/>
                <w:color w:val="000000"/>
                <w:sz w:val="24"/>
                <w:szCs w:val="24"/>
                <w:lang w:eastAsia="en-GB"/>
              </w:rPr>
              <w:t xml:space="preserve">expected </w:t>
            </w:r>
            <w:r>
              <w:rPr>
                <w:rFonts w:ascii="Times New Roman" w:eastAsia="Times New Roman" w:hAnsi="Times New Roman" w:cs="Times New Roman"/>
                <w:color w:val="000000"/>
                <w:sz w:val="24"/>
                <w:szCs w:val="24"/>
                <w:lang w:eastAsia="en-GB"/>
              </w:rPr>
              <w:t xml:space="preserve">means of communication that will be used </w:t>
            </w:r>
          </w:p>
        </w:tc>
      </w:tr>
      <w:tr w:rsidR="00A8757C" w:rsidRPr="00685873" w:rsidTr="00B14AD4">
        <w:trPr>
          <w:trHeight w:val="4961"/>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6</w:t>
            </w:r>
          </w:p>
        </w:tc>
        <w:tc>
          <w:tcPr>
            <w:tcW w:w="2852" w:type="dxa"/>
            <w:vMerge w:val="restart"/>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governance arrangements and internal control mechanism to ensure compliance with Regulation (EU) 2020/1503, including risk-management and accounting procedures</w:t>
            </w: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Governance arrangements</w:t>
            </w:r>
          </w:p>
        </w:tc>
        <w:tc>
          <w:tcPr>
            <w:tcW w:w="5122" w:type="dxa"/>
            <w:gridSpan w:val="2"/>
            <w:shd w:val="clear" w:color="auto" w:fill="FFFFFF"/>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w:t>
            </w:r>
          </w:p>
          <w:p w:rsidR="00A8757C" w:rsidRPr="00685873" w:rsidRDefault="00A8757C" w:rsidP="00A8757C">
            <w:pPr>
              <w:numPr>
                <w:ilvl w:val="0"/>
                <w:numId w:val="11"/>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internal structure of the applicant (organisational chart, etc.) with indication of the distribution of the tasks and powers and the relevant reporting lines, the control arrangements implemented and any other useful information to illustrate the applicant’s operational features, policies and procedures to ensure effective and prudent management</w:t>
            </w:r>
          </w:p>
          <w:p w:rsidR="00A8757C" w:rsidRPr="00685873" w:rsidRDefault="00A8757C" w:rsidP="00A8757C">
            <w:pPr>
              <w:numPr>
                <w:ilvl w:val="0"/>
                <w:numId w:val="11"/>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The staff-recruitment plan, if any, for the next three years and the relative state of implementation, or indication of the personnel in office to be used for carrying out the services</w:t>
            </w:r>
          </w:p>
        </w:tc>
      </w:tr>
      <w:tr w:rsidR="00A8757C" w:rsidRPr="00685873" w:rsidTr="00B14AD4">
        <w:trPr>
          <w:trHeight w:val="2562"/>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Internal control mechanisms</w:t>
            </w:r>
          </w:p>
        </w:tc>
        <w:tc>
          <w:tcPr>
            <w:tcW w:w="5122" w:type="dxa"/>
            <w:gridSpan w:val="2"/>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internal control mechanism (such as compliance function and risk management function, where established) put in place by the applicant, in order to monitor and to ensure compliance of its procedures to the Regulation (EU) No 2020/1503, including information on reporting to the management body</w:t>
            </w:r>
          </w:p>
        </w:tc>
      </w:tr>
      <w:tr w:rsidR="00A8757C" w:rsidRPr="00685873" w:rsidTr="00B14AD4">
        <w:trPr>
          <w:trHeight w:val="483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34" w:type="dxa"/>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Risk management</w:t>
            </w:r>
          </w:p>
        </w:tc>
        <w:tc>
          <w:tcPr>
            <w:tcW w:w="5122" w:type="dxa"/>
            <w:gridSpan w:val="2"/>
            <w:shd w:val="clear" w:color="auto" w:fill="FFFFFF"/>
            <w:vAlign w:val="center"/>
            <w:hideMark/>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A mapping of the risks identified by the applicant and a description of risk management policies and procedures to identify, manage and monitor risks related to applicant’s activities, processes and systems, including: </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rsidR="00A8757C" w:rsidRPr="00685873" w:rsidRDefault="00A8757C" w:rsidP="00A8757C">
            <w:pPr>
              <w:numPr>
                <w:ilvl w:val="0"/>
                <w:numId w:val="1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description of the internal processes and methodologies referred to in Article 6 (2) of Regulation (EU) 2020/1503 (where applicable)</w:t>
            </w:r>
          </w:p>
          <w:p w:rsidR="00A8757C" w:rsidRPr="00685873" w:rsidRDefault="00A8757C" w:rsidP="00A8757C">
            <w:pPr>
              <w:numPr>
                <w:ilvl w:val="0"/>
                <w:numId w:val="1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description of the policy of the contingency fund referred to in Article 6 (5)(b) of Regulation (EU) 2020/1503 (where applicable)</w:t>
            </w:r>
          </w:p>
        </w:tc>
      </w:tr>
      <w:tr w:rsidR="00A8757C" w:rsidRPr="00685873" w:rsidTr="00B14AD4">
        <w:trPr>
          <w:trHeight w:val="1428"/>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4</w:t>
            </w:r>
          </w:p>
        </w:tc>
        <w:tc>
          <w:tcPr>
            <w:tcW w:w="2634" w:type="dxa"/>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Accounting procedure</w:t>
            </w:r>
            <w:r>
              <w:rPr>
                <w:rFonts w:ascii="Times New Roman" w:eastAsia="Times New Roman" w:hAnsi="Times New Roman" w:cs="Times New Roman"/>
                <w:color w:val="000000"/>
                <w:sz w:val="24"/>
                <w:szCs w:val="24"/>
                <w:lang w:eastAsia="en-GB"/>
              </w:rPr>
              <w:t>s</w:t>
            </w:r>
          </w:p>
        </w:tc>
        <w:tc>
          <w:tcPr>
            <w:tcW w:w="5122" w:type="dxa"/>
            <w:gridSpan w:val="2"/>
            <w:shd w:val="clear" w:color="auto" w:fill="FFFFFF"/>
            <w:vAlign w:val="center"/>
            <w:hideMark/>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rPr>
            </w:pPr>
            <w:r w:rsidRPr="00685873">
              <w:rPr>
                <w:rFonts w:ascii="Times New Roman" w:eastAsia="Times New Roman" w:hAnsi="Times New Roman" w:cs="Times New Roman"/>
                <w:color w:val="000000"/>
                <w:sz w:val="24"/>
                <w:szCs w:val="24"/>
                <w:lang w:eastAsia="en-GB"/>
              </w:rPr>
              <w:t>Description of the accounting procedure</w:t>
            </w:r>
            <w:r>
              <w:rPr>
                <w:rFonts w:ascii="Times New Roman" w:eastAsia="Times New Roman" w:hAnsi="Times New Roman" w:cs="Times New Roman"/>
                <w:color w:val="000000"/>
                <w:sz w:val="24"/>
                <w:szCs w:val="24"/>
                <w:lang w:eastAsia="en-GB"/>
              </w:rPr>
              <w:t>s</w:t>
            </w:r>
            <w:r w:rsidRPr="00685873">
              <w:rPr>
                <w:rFonts w:ascii="Times New Roman" w:eastAsia="Times New Roman" w:hAnsi="Times New Roman" w:cs="Times New Roman"/>
                <w:color w:val="000000"/>
                <w:sz w:val="24"/>
                <w:szCs w:val="24"/>
                <w:lang w:eastAsia="en-GB"/>
              </w:rPr>
              <w:t xml:space="preserve"> by which the applicant will record and report its financial information</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139"/>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7</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systems, resources and procedures for the control and safeguarding of the data processing system </w:t>
            </w:r>
          </w:p>
        </w:tc>
        <w:tc>
          <w:tcPr>
            <w:tcW w:w="173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34" w:type="dxa"/>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Safeguarding of data processing system </w:t>
            </w:r>
          </w:p>
        </w:tc>
        <w:tc>
          <w:tcPr>
            <w:tcW w:w="5122" w:type="dxa"/>
            <w:gridSpan w:val="2"/>
            <w:shd w:val="clear" w:color="auto" w:fill="FFFFFF"/>
            <w:vAlign w:val="center"/>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w:t>
            </w:r>
          </w:p>
          <w:p w:rsidR="00A8757C" w:rsidRPr="00685873" w:rsidRDefault="00A8757C" w:rsidP="00A8757C">
            <w:pPr>
              <w:numPr>
                <w:ilvl w:val="0"/>
                <w:numId w:val="6"/>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internal arrangements adopted to ensure the proper handling of the personal data and information received from investors, including the use of clouds</w:t>
            </w:r>
          </w:p>
          <w:p w:rsidR="00A8757C" w:rsidRPr="00685873" w:rsidRDefault="00A8757C" w:rsidP="00A8757C">
            <w:pPr>
              <w:numPr>
                <w:ilvl w:val="0"/>
                <w:numId w:val="6"/>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policy for fraud prevention and privacy/data protection</w:t>
            </w:r>
          </w:p>
          <w:p w:rsidR="00A8757C" w:rsidRPr="00685873" w:rsidRDefault="00A8757C" w:rsidP="00A8757C">
            <w:pPr>
              <w:numPr>
                <w:ilvl w:val="0"/>
                <w:numId w:val="6"/>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lastRenderedPageBreak/>
              <w:t>the locations, methods and policies for documentation archiving, including the use of clouds</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blPrEx>
          <w:shd w:val="clear" w:color="auto" w:fill="auto"/>
        </w:tblPrEx>
        <w:trPr>
          <w:trHeight w:val="3264"/>
        </w:trPr>
        <w:tc>
          <w:tcPr>
            <w:tcW w:w="1684" w:type="dxa"/>
            <w:vMerge w:val="restart"/>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8</w:t>
            </w:r>
          </w:p>
        </w:tc>
        <w:tc>
          <w:tcPr>
            <w:tcW w:w="2852" w:type="dxa"/>
            <w:vMerge w:val="restart"/>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operational risks </w:t>
            </w:r>
          </w:p>
        </w:tc>
        <w:tc>
          <w:tcPr>
            <w:tcW w:w="173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44" w:type="dxa"/>
            <w:gridSpan w:val="2"/>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Risks related to the IT infrastructure and procedures</w:t>
            </w:r>
          </w:p>
        </w:tc>
        <w:tc>
          <w:tcPr>
            <w:tcW w:w="5112" w:type="dxa"/>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identified sources of operational risks and description of procedures, systems and controls adopted by the applicant to manage those operational risks (system reliability, security, integrity, privacy, etc.), including:</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rsidR="00A8757C" w:rsidRPr="00685873" w:rsidRDefault="00A8757C" w:rsidP="00A8757C">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procedures to avoid operational interruptions</w:t>
            </w:r>
          </w:p>
          <w:p w:rsidR="00A8757C" w:rsidRPr="00685873" w:rsidRDefault="00A8757C" w:rsidP="00A8757C">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back-up devices in place</w:t>
            </w:r>
          </w:p>
          <w:p w:rsidR="00A8757C" w:rsidRPr="00685873" w:rsidRDefault="00A8757C" w:rsidP="00A8757C">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measures on safeguards against hackers' attacks</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blPrEx>
          <w:shd w:val="clear" w:color="auto" w:fill="auto"/>
        </w:tblPrEx>
        <w:trPr>
          <w:trHeight w:val="1853"/>
        </w:trPr>
        <w:tc>
          <w:tcPr>
            <w:tcW w:w="1684" w:type="dxa"/>
            <w:vMerge/>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44" w:type="dxa"/>
            <w:gridSpan w:val="2"/>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Risk related to the determination of the offer</w:t>
            </w:r>
          </w:p>
        </w:tc>
        <w:tc>
          <w:tcPr>
            <w:tcW w:w="5112" w:type="dxa"/>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technical tools and human resources dedicated to the offer determination, in particular the determination of the pricing in accordance with Article 4(4)(d) of Regulation (EU) 2020/1503</w:t>
            </w:r>
          </w:p>
        </w:tc>
      </w:tr>
      <w:tr w:rsidR="00A8757C" w:rsidRPr="00685873" w:rsidTr="00B14AD4">
        <w:tblPrEx>
          <w:shd w:val="clear" w:color="auto" w:fill="auto"/>
        </w:tblPrEx>
        <w:trPr>
          <w:trHeight w:val="2389"/>
        </w:trPr>
        <w:tc>
          <w:tcPr>
            <w:tcW w:w="1684" w:type="dxa"/>
            <w:vMerge/>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44" w:type="dxa"/>
            <w:gridSpan w:val="2"/>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Risks related to the asset safekeeping services and to the payment services (where applicable)</w:t>
            </w:r>
          </w:p>
        </w:tc>
        <w:tc>
          <w:tcPr>
            <w:tcW w:w="5112" w:type="dxa"/>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Where the applicant intends to provide asset safekeeping services and payment services, description of the identified sources of operational risks and description of procedures, systems and controls adopted by the applicant to manage those risks related to those services, including when those services are provided by a third party</w:t>
            </w:r>
          </w:p>
        </w:tc>
      </w:tr>
      <w:tr w:rsidR="00A8757C" w:rsidRPr="00685873" w:rsidTr="00B14AD4">
        <w:tblPrEx>
          <w:shd w:val="clear" w:color="auto" w:fill="auto"/>
        </w:tblPrEx>
        <w:trPr>
          <w:trHeight w:val="2118"/>
        </w:trPr>
        <w:tc>
          <w:tcPr>
            <w:tcW w:w="1684" w:type="dxa"/>
            <w:vMerge/>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4</w:t>
            </w:r>
          </w:p>
        </w:tc>
        <w:tc>
          <w:tcPr>
            <w:tcW w:w="2644" w:type="dxa"/>
            <w:gridSpan w:val="2"/>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Risks relating to outsourcing of operational functions</w:t>
            </w:r>
          </w:p>
        </w:tc>
        <w:tc>
          <w:tcPr>
            <w:tcW w:w="5112" w:type="dxa"/>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Where the applicant intends to rely on a third party for the performance of operational functions, description of the identified sources of operational risks and description of procedures, systems and controls adopted by the applicant to manage those operational risks</w:t>
            </w:r>
          </w:p>
        </w:tc>
      </w:tr>
      <w:tr w:rsidR="00A8757C" w:rsidRPr="00685873" w:rsidTr="00B14AD4">
        <w:tblPrEx>
          <w:shd w:val="clear" w:color="auto" w:fill="auto"/>
        </w:tblPrEx>
        <w:trPr>
          <w:trHeight w:val="1711"/>
        </w:trPr>
        <w:tc>
          <w:tcPr>
            <w:tcW w:w="1684" w:type="dxa"/>
            <w:vMerge/>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5</w:t>
            </w:r>
          </w:p>
        </w:tc>
        <w:tc>
          <w:tcPr>
            <w:tcW w:w="2644" w:type="dxa"/>
            <w:gridSpan w:val="2"/>
          </w:tcPr>
          <w:p w:rsidR="00A8757C" w:rsidRPr="00685873" w:rsidRDefault="00A8757C" w:rsidP="00B14AD4">
            <w:pPr>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Any other operational risk(s) (where applicable)</w:t>
            </w:r>
          </w:p>
        </w:tc>
        <w:tc>
          <w:tcPr>
            <w:tcW w:w="5112"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any other identified source(s) of operational risks and description of </w:t>
            </w:r>
            <w:r>
              <w:rPr>
                <w:rFonts w:ascii="Times New Roman" w:eastAsia="Times New Roman" w:hAnsi="Times New Roman" w:cs="Times New Roman"/>
                <w:color w:val="000000"/>
                <w:sz w:val="24"/>
                <w:szCs w:val="24"/>
                <w:lang w:eastAsia="en-GB"/>
              </w:rPr>
              <w:t xml:space="preserve">the </w:t>
            </w:r>
            <w:r w:rsidRPr="00685873">
              <w:rPr>
                <w:rFonts w:ascii="Times New Roman" w:eastAsia="Times New Roman" w:hAnsi="Times New Roman" w:cs="Times New Roman"/>
                <w:color w:val="000000"/>
                <w:sz w:val="24"/>
                <w:szCs w:val="24"/>
                <w:lang w:eastAsia="en-GB"/>
              </w:rPr>
              <w:t>procedures, systems and controls adopted by the applicant to manage those operational risks</w:t>
            </w:r>
          </w:p>
        </w:tc>
      </w:tr>
      <w:tr w:rsidR="00A8757C" w:rsidRPr="00685873" w:rsidTr="00B14AD4">
        <w:trPr>
          <w:trHeight w:val="1545"/>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9</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the applicant’s prudential safeguards in accordance with Article 11 of </w:t>
            </w:r>
            <w:r w:rsidRPr="00685873">
              <w:rPr>
                <w:rFonts w:ascii="Times New Roman" w:eastAsia="Times New Roman" w:hAnsi="Times New Roman" w:cs="Times New Roman"/>
                <w:color w:val="000000"/>
                <w:sz w:val="24"/>
                <w:szCs w:val="24"/>
                <w:lang w:eastAsia="en-GB"/>
              </w:rPr>
              <w:lastRenderedPageBreak/>
              <w:t>Regulation (EU) 2020/1503</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Prudential safeguards</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The amount of the prudential safeguards that the applicant has in place at the time of the application for authorisation and the description of the assumptions used for its determination</w:t>
            </w:r>
          </w:p>
        </w:tc>
      </w:tr>
      <w:tr w:rsidR="00A8757C" w:rsidRPr="00685873" w:rsidTr="00B14AD4">
        <w:trPr>
          <w:trHeight w:val="149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sz w:val="24"/>
                <w:szCs w:val="24"/>
              </w:rPr>
            </w:pPr>
            <w:r w:rsidRPr="00685873">
              <w:rPr>
                <w:rFonts w:ascii="Times New Roman" w:eastAsia="Times New Roman" w:hAnsi="Times New Roman" w:cs="Times New Roman"/>
                <w:sz w:val="24"/>
                <w:szCs w:val="24"/>
              </w:rPr>
              <w:t>Own funds</w:t>
            </w:r>
          </w:p>
          <w:p w:rsidR="00A8757C" w:rsidRPr="00685873" w:rsidRDefault="00A8757C" w:rsidP="00B14AD4">
            <w:pPr>
              <w:spacing w:after="0" w:line="240" w:lineRule="auto"/>
              <w:rPr>
                <w:rFonts w:ascii="Times New Roman" w:eastAsia="Times New Roman" w:hAnsi="Times New Roman" w:cs="Times New Roman"/>
                <w:sz w:val="24"/>
                <w:szCs w:val="24"/>
              </w:rPr>
            </w:pPr>
            <w:r w:rsidRPr="00685873">
              <w:rPr>
                <w:rFonts w:ascii="Times New Roman" w:eastAsia="Times New Roman" w:hAnsi="Times New Roman" w:cs="Times New Roman"/>
                <w:sz w:val="24"/>
                <w:szCs w:val="24"/>
              </w:rPr>
              <w:t>(where applicable)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sz w:val="24"/>
                <w:szCs w:val="24"/>
              </w:rPr>
            </w:pPr>
            <w:r w:rsidRPr="00685873">
              <w:rPr>
                <w:rFonts w:ascii="Times New Roman" w:eastAsia="Times New Roman" w:hAnsi="Times New Roman" w:cs="Times New Roman"/>
                <w:sz w:val="24"/>
                <w:szCs w:val="24"/>
              </w:rPr>
              <w:t xml:space="preserve">The amount of the prudential safeguards covered by own funds </w:t>
            </w:r>
            <w:r w:rsidRPr="00685873">
              <w:rPr>
                <w:rFonts w:ascii="Times New Roman" w:eastAsia="Times New Roman" w:hAnsi="Times New Roman" w:cs="Times New Roman"/>
                <w:color w:val="000000"/>
                <w:sz w:val="24"/>
                <w:szCs w:val="24"/>
                <w:lang w:eastAsia="en-GB"/>
              </w:rPr>
              <w:t xml:space="preserve">referred to in Article 11(2)(a) of Regulation (EU) No 2020/1503 </w:t>
            </w:r>
          </w:p>
        </w:tc>
      </w:tr>
      <w:tr w:rsidR="00A8757C" w:rsidRPr="00685873" w:rsidTr="00B14AD4">
        <w:trPr>
          <w:trHeight w:val="140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Insurance policy</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(where applicable)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The amount of the applicant’s prudential safeguards covered by an insurance policy as referred to in Article 11(2)(b) of Regulation (EU) 2020/1503 </w:t>
            </w:r>
          </w:p>
        </w:tc>
      </w:tr>
      <w:tr w:rsidR="00A8757C" w:rsidRPr="00685873" w:rsidTr="00B14AD4">
        <w:trPr>
          <w:trHeight w:val="140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4</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Forecast calculations and plans </w:t>
            </w:r>
          </w:p>
        </w:tc>
        <w:tc>
          <w:tcPr>
            <w:tcW w:w="5122" w:type="dxa"/>
            <w:gridSpan w:val="2"/>
            <w:shd w:val="clear" w:color="auto" w:fill="FFFFFF"/>
            <w:vAlign w:val="center"/>
          </w:tcPr>
          <w:p w:rsidR="00A8757C" w:rsidRPr="00685873" w:rsidRDefault="00A8757C" w:rsidP="00A8757C">
            <w:pPr>
              <w:numPr>
                <w:ilvl w:val="0"/>
                <w:numId w:val="9"/>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Forecast calculation of the applicant’s prudential safeguards for the first three business years</w:t>
            </w:r>
          </w:p>
          <w:p w:rsidR="00A8757C" w:rsidRPr="00685873" w:rsidRDefault="00A8757C" w:rsidP="00A8757C">
            <w:pPr>
              <w:numPr>
                <w:ilvl w:val="0"/>
                <w:numId w:val="9"/>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Forecast accounting plans for the first three business years, including</w:t>
            </w:r>
          </w:p>
          <w:p w:rsidR="00A8757C" w:rsidRPr="00685873" w:rsidRDefault="00A8757C" w:rsidP="00A8757C">
            <w:pPr>
              <w:numPr>
                <w:ilvl w:val="1"/>
                <w:numId w:val="2"/>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forecast balance sheets</w:t>
            </w:r>
          </w:p>
          <w:p w:rsidR="00A8757C" w:rsidRPr="00685873" w:rsidRDefault="00A8757C" w:rsidP="00A8757C">
            <w:pPr>
              <w:numPr>
                <w:ilvl w:val="1"/>
                <w:numId w:val="2"/>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forecast profit and loss accounts or income statements</w:t>
            </w:r>
          </w:p>
          <w:p w:rsidR="00A8757C" w:rsidRPr="00685873" w:rsidRDefault="00A8757C" w:rsidP="00A8757C">
            <w:pPr>
              <w:numPr>
                <w:ilvl w:val="0"/>
                <w:numId w:val="9"/>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Planning assumptions for the above forecast as well as explanations of the figures</w:t>
            </w:r>
          </w:p>
        </w:tc>
      </w:tr>
      <w:tr w:rsidR="00A8757C" w:rsidRPr="00685873" w:rsidTr="00B14AD4">
        <w:trPr>
          <w:trHeight w:val="140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5</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Prudential safeguards planning</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the applicant’s prudential safeguards planning and monitoring procedures</w:t>
            </w:r>
          </w:p>
        </w:tc>
      </w:tr>
      <w:tr w:rsidR="00A8757C" w:rsidRPr="00685873" w:rsidTr="00B14AD4">
        <w:trPr>
          <w:trHeight w:val="2003"/>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10</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Proof that the applicant meets the prudential safeguards in accordance with Article 11 of Regulation (EU) 2020/1503</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Own funds</w:t>
            </w:r>
          </w:p>
        </w:tc>
        <w:tc>
          <w:tcPr>
            <w:tcW w:w="5122" w:type="dxa"/>
            <w:gridSpan w:val="2"/>
            <w:shd w:val="clear" w:color="auto" w:fill="FFFFFF"/>
            <w:vAlign w:val="center"/>
          </w:tcPr>
          <w:p w:rsidR="00A8757C" w:rsidRPr="00685873" w:rsidRDefault="00A8757C" w:rsidP="00A8757C">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Documentation of how the applicant has calculated the amount in a way that is compliant with Article 11 of Regulation (EU) No 2020/1503 </w:t>
            </w:r>
          </w:p>
          <w:p w:rsidR="00A8757C" w:rsidRPr="00685873" w:rsidRDefault="00A8757C" w:rsidP="00A8757C">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For existing undertakings, an audited account statement or public register certifying the amount of own funds of the applicant</w:t>
            </w:r>
          </w:p>
          <w:p w:rsidR="00A8757C" w:rsidRPr="00685873" w:rsidRDefault="00A8757C" w:rsidP="00A8757C">
            <w:pPr>
              <w:numPr>
                <w:ilvl w:val="0"/>
                <w:numId w:val="4"/>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For undertakings in the process of being incorporated, a bank statement issued by a bank certifying that the funds are deposited in the applicant’s bank account</w:t>
            </w:r>
          </w:p>
        </w:tc>
      </w:tr>
      <w:tr w:rsidR="00A8757C" w:rsidRPr="00685873" w:rsidTr="00B14AD4">
        <w:trPr>
          <w:trHeight w:val="257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Insurance policy</w:t>
            </w:r>
          </w:p>
        </w:tc>
        <w:tc>
          <w:tcPr>
            <w:tcW w:w="5122" w:type="dxa"/>
            <w:gridSpan w:val="2"/>
            <w:shd w:val="clear" w:color="auto" w:fill="FFFFFF"/>
            <w:vAlign w:val="center"/>
          </w:tcPr>
          <w:p w:rsidR="00A8757C" w:rsidRPr="00685873" w:rsidRDefault="00A8757C" w:rsidP="00A8757C">
            <w:pPr>
              <w:numPr>
                <w:ilvl w:val="0"/>
                <w:numId w:val="10"/>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Copy of the subscribed insurance policy incorporating all the elements necessary to comply with Article 11(6) and (7) of Regulation (EU) </w:t>
            </w:r>
            <w:r w:rsidRPr="00685873">
              <w:rPr>
                <w:rFonts w:ascii="Times New Roman" w:eastAsia="Times New Roman" w:hAnsi="Times New Roman" w:cs="Times New Roman"/>
                <w:color w:val="000000"/>
                <w:sz w:val="24"/>
                <w:szCs w:val="24"/>
                <w:lang w:eastAsia="en-GB"/>
              </w:rPr>
              <w:t>2020/1503</w:t>
            </w:r>
            <w:r w:rsidRPr="00685873">
              <w:rPr>
                <w:rFonts w:ascii="Times New Roman" w:eastAsia="Times New Roman" w:hAnsi="Times New Roman" w:cs="Times New Roman"/>
                <w:sz w:val="24"/>
                <w:szCs w:val="24"/>
                <w:lang w:eastAsia="en-GB"/>
              </w:rPr>
              <w:t xml:space="preserve">, where available, or </w:t>
            </w:r>
          </w:p>
          <w:p w:rsidR="00A8757C" w:rsidRPr="00685873" w:rsidRDefault="00A8757C" w:rsidP="00A8757C">
            <w:pPr>
              <w:numPr>
                <w:ilvl w:val="0"/>
                <w:numId w:val="10"/>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Copy of the preliminary insurance agreement incorporating all the elements necessary to comply with Article 11(6) and (7) of Regulation (EU) 2020/1503 signed by an undertaking authorised to provide insurance in accordance with Union law or national law</w:t>
            </w:r>
          </w:p>
        </w:tc>
      </w:tr>
      <w:tr w:rsidR="00A8757C" w:rsidRPr="00685873" w:rsidTr="00B14AD4">
        <w:tblPrEx>
          <w:shd w:val="clear" w:color="auto" w:fill="auto"/>
        </w:tblPrEx>
        <w:trPr>
          <w:trHeight w:val="3150"/>
        </w:trPr>
        <w:tc>
          <w:tcPr>
            <w:tcW w:w="1684" w:type="dxa"/>
            <w:shd w:val="clear" w:color="000000"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11</w:t>
            </w:r>
          </w:p>
        </w:tc>
        <w:tc>
          <w:tcPr>
            <w:tcW w:w="2852" w:type="dxa"/>
            <w:shd w:val="clear" w:color="000000"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the business continuity plan </w:t>
            </w:r>
          </w:p>
        </w:tc>
        <w:tc>
          <w:tcPr>
            <w:tcW w:w="1732" w:type="dxa"/>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Business continuity plan </w:t>
            </w:r>
          </w:p>
        </w:tc>
        <w:tc>
          <w:tcPr>
            <w:tcW w:w="5112" w:type="dxa"/>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the measures and procedures to ensure, in the event of failure of the prospective crowdfunding service provider, the continuity of the provision of critical services related to existing investments and sound administration of agreements between the prospective crowdfunding service provider and its clients, including, where applicable, </w:t>
            </w:r>
            <w:r w:rsidRPr="00685873">
              <w:rPr>
                <w:rFonts w:ascii="Times New Roman" w:eastAsia="Arial" w:hAnsi="Times New Roman" w:cs="Times New Roman"/>
                <w:sz w:val="24"/>
                <w:szCs w:val="24"/>
              </w:rPr>
              <w:t>provisions for the continued servicing of outstanding loans, client notification and handover of asset safekeeping arrangements</w:t>
            </w:r>
          </w:p>
        </w:tc>
      </w:tr>
      <w:tr w:rsidR="00A8757C" w:rsidRPr="00685873" w:rsidTr="00B14AD4">
        <w:trPr>
          <w:trHeight w:val="1011"/>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12</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Proof of good repute of shareholders who</w:t>
            </w:r>
            <w:r>
              <w:rPr>
                <w:rFonts w:ascii="Times New Roman" w:eastAsia="Times New Roman" w:hAnsi="Times New Roman" w:cs="Times New Roman"/>
                <w:color w:val="000000"/>
                <w:sz w:val="24"/>
                <w:szCs w:val="24"/>
                <w:lang w:eastAsia="en-GB"/>
              </w:rPr>
              <w:t>/which</w:t>
            </w:r>
            <w:r w:rsidRPr="00685873">
              <w:rPr>
                <w:rFonts w:ascii="Times New Roman" w:eastAsia="Times New Roman" w:hAnsi="Times New Roman" w:cs="Times New Roman"/>
                <w:color w:val="000000"/>
                <w:sz w:val="24"/>
                <w:szCs w:val="24"/>
                <w:lang w:eastAsia="en-GB"/>
              </w:rPr>
              <w:t xml:space="preserve"> directly or indirectly hold 20% or more of the share capital or voting rights  </w:t>
            </w:r>
          </w:p>
        </w:tc>
        <w:tc>
          <w:tcPr>
            <w:tcW w:w="9488" w:type="dxa"/>
            <w:gridSpan w:val="4"/>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Sub-fields</w:t>
            </w:r>
            <w:r>
              <w:rPr>
                <w:rFonts w:ascii="Times New Roman" w:eastAsia="Times New Roman" w:hAnsi="Times New Roman" w:cs="Times New Roman"/>
                <w:color w:val="000000"/>
                <w:sz w:val="24"/>
                <w:szCs w:val="24"/>
                <w:lang w:eastAsia="en-GB"/>
              </w:rPr>
              <w:t xml:space="preserve"> 1-10</w:t>
            </w:r>
            <w:r w:rsidRPr="00685873">
              <w:rPr>
                <w:rFonts w:ascii="Times New Roman" w:eastAsia="Times New Roman" w:hAnsi="Times New Roman" w:cs="Times New Roman"/>
                <w:color w:val="000000"/>
                <w:sz w:val="24"/>
                <w:szCs w:val="24"/>
                <w:lang w:eastAsia="en-GB"/>
              </w:rPr>
              <w:t xml:space="preserve"> shall be repeated and completed for each of the shareholders who directly or indirectly hold 20% or more of the share capital or voting rights</w:t>
            </w:r>
          </w:p>
        </w:tc>
      </w:tr>
      <w:tr w:rsidR="00A8757C" w:rsidRPr="00685873" w:rsidTr="00B14AD4">
        <w:trPr>
          <w:trHeight w:val="101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9488" w:type="dxa"/>
            <w:gridSpan w:val="4"/>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Where the shareholder holding 20% or more of the share capital or voting rights is not a natural person, sub-fields 8 and 9 shall be completed for the legal entity and repeated and completed for each member of the management body and other persons effectively directing the business</w:t>
            </w:r>
          </w:p>
        </w:tc>
      </w:tr>
      <w:tr w:rsidR="00A8757C" w:rsidRPr="00685873" w:rsidTr="00B14AD4">
        <w:trPr>
          <w:trHeight w:val="149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Ownership structure chart</w:t>
            </w:r>
          </w:p>
        </w:tc>
        <w:tc>
          <w:tcPr>
            <w:tcW w:w="5122" w:type="dxa"/>
            <w:gridSpan w:val="2"/>
            <w:shd w:val="clear" w:color="auto" w:fill="FFFFFF"/>
            <w:vAlign w:val="center"/>
          </w:tcPr>
          <w:p w:rsidR="00A8757C" w:rsidRPr="00685873" w:rsidRDefault="00A8757C" w:rsidP="00B14AD4">
            <w:pPr>
              <w:spacing w:after="0"/>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Ownership structure chart of the applicant showing the position of shareholders who directly or indirectly hold 20% or more of the share capital or voting rights</w:t>
            </w:r>
          </w:p>
        </w:tc>
      </w:tr>
      <w:tr w:rsidR="00A8757C" w:rsidRPr="00685873" w:rsidTr="00B14AD4">
        <w:trPr>
          <w:trHeight w:val="1258"/>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Name</w:t>
            </w:r>
          </w:p>
        </w:tc>
        <w:tc>
          <w:tcPr>
            <w:tcW w:w="5122" w:type="dxa"/>
            <w:gridSpan w:val="2"/>
            <w:shd w:val="clear" w:color="auto" w:fill="FFFFFF"/>
            <w:vAlign w:val="center"/>
          </w:tcPr>
          <w:p w:rsidR="00A8757C" w:rsidRDefault="00A8757C" w:rsidP="00A8757C">
            <w:pPr>
              <w:numPr>
                <w:ilvl w:val="0"/>
                <w:numId w:val="16"/>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full first name(s) and surname(s) in case of natural persons </w:t>
            </w:r>
          </w:p>
          <w:p w:rsidR="00A8757C" w:rsidRPr="00685873" w:rsidRDefault="00A8757C" w:rsidP="00A8757C">
            <w:pPr>
              <w:numPr>
                <w:ilvl w:val="0"/>
                <w:numId w:val="16"/>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National ID number (ID or passport) in case of natural persons</w:t>
            </w:r>
          </w:p>
          <w:p w:rsidR="00A8757C" w:rsidRPr="00831AA0" w:rsidRDefault="00A8757C" w:rsidP="00A8757C">
            <w:pPr>
              <w:numPr>
                <w:ilvl w:val="0"/>
                <w:numId w:val="16"/>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lang w:eastAsia="en-GB"/>
              </w:rPr>
              <w:t>The legal name and legal form, in case of legal persons</w:t>
            </w:r>
          </w:p>
          <w:p w:rsidR="00A8757C" w:rsidRPr="00685873" w:rsidRDefault="00A8757C" w:rsidP="00A8757C">
            <w:pPr>
              <w:numPr>
                <w:ilvl w:val="0"/>
                <w:numId w:val="16"/>
              </w:numPr>
              <w:tabs>
                <w:tab w:val="left" w:pos="0"/>
                <w:tab w:val="left" w:pos="709"/>
              </w:tabs>
              <w:autoSpaceDE w:val="0"/>
              <w:autoSpaceDN w:val="0"/>
              <w:adjustRightInd w:val="0"/>
              <w:spacing w:before="120"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National ID/registration number (where available) in case of legal persons</w:t>
            </w:r>
          </w:p>
        </w:tc>
      </w:tr>
      <w:tr w:rsidR="00A8757C" w:rsidRPr="00685873" w:rsidTr="00B14AD4">
        <w:trPr>
          <w:trHeight w:val="1258"/>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Date and place of birth (where applicable)</w:t>
            </w:r>
          </w:p>
        </w:tc>
        <w:tc>
          <w:tcPr>
            <w:tcW w:w="5122" w:type="dxa"/>
            <w:gridSpan w:val="2"/>
            <w:shd w:val="clear" w:color="auto" w:fill="FFFFFF"/>
            <w:vAlign w:val="center"/>
          </w:tcPr>
          <w:p w:rsidR="00A8757C" w:rsidRPr="00685873" w:rsidRDefault="00A8757C" w:rsidP="00B14AD4">
            <w:pPr>
              <w:spacing w:after="0"/>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Date and place of birth of shareholders who are natural persons</w:t>
            </w:r>
          </w:p>
        </w:tc>
      </w:tr>
      <w:tr w:rsidR="00A8757C" w:rsidRPr="00685873" w:rsidTr="00B14AD4">
        <w:trPr>
          <w:trHeight w:val="1349"/>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4</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Domicile or registered address</w:t>
            </w:r>
          </w:p>
        </w:tc>
        <w:tc>
          <w:tcPr>
            <w:tcW w:w="5122" w:type="dxa"/>
            <w:gridSpan w:val="2"/>
            <w:shd w:val="clear" w:color="auto" w:fill="FFFFFF"/>
            <w:vAlign w:val="center"/>
          </w:tcPr>
          <w:p w:rsidR="00A8757C" w:rsidRPr="00685873" w:rsidRDefault="00A8757C" w:rsidP="00A8757C">
            <w:pPr>
              <w:numPr>
                <w:ilvl w:val="0"/>
                <w:numId w:val="5"/>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domicile, in case of natural persons </w:t>
            </w:r>
          </w:p>
          <w:p w:rsidR="00A8757C" w:rsidRPr="00685873" w:rsidRDefault="00A8757C" w:rsidP="00A8757C">
            <w:pPr>
              <w:numPr>
                <w:ilvl w:val="0"/>
                <w:numId w:val="5"/>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registered address, in case of legal persons</w:t>
            </w:r>
          </w:p>
        </w:tc>
      </w:tr>
      <w:tr w:rsidR="00A8757C" w:rsidRPr="00685873" w:rsidTr="00B14AD4">
        <w:trPr>
          <w:trHeight w:val="98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5</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Additional information in case of legal persons</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Where the </w:t>
            </w:r>
            <w:r w:rsidRPr="00685873">
              <w:rPr>
                <w:rFonts w:ascii="Times New Roman" w:eastAsia="Times New Roman" w:hAnsi="Times New Roman" w:cs="Times New Roman"/>
                <w:sz w:val="24"/>
                <w:szCs w:val="24"/>
                <w:lang w:eastAsia="en-GB"/>
              </w:rPr>
              <w:t>shareholder holding 20% or more of the share capital or voting rights</w:t>
            </w:r>
            <w:r w:rsidRPr="00685873">
              <w:rPr>
                <w:rFonts w:ascii="Times New Roman" w:eastAsia="Times New Roman" w:hAnsi="Times New Roman" w:cs="Times New Roman"/>
                <w:color w:val="000000"/>
                <w:sz w:val="24"/>
                <w:szCs w:val="24"/>
                <w:lang w:eastAsia="en-GB"/>
              </w:rPr>
              <w:t xml:space="preserve"> is a legal person </w:t>
            </w:r>
            <w:r w:rsidRPr="00685873">
              <w:rPr>
                <w:rFonts w:ascii="Times New Roman" w:eastAsia="Times New Roman" w:hAnsi="Times New Roman" w:cs="Times New Roman"/>
                <w:sz w:val="24"/>
                <w:szCs w:val="24"/>
              </w:rPr>
              <w:t>a complete list of members of the management body and of persons who effectively direct its business, their name, date and place of birth, domicile, their national identification number where available</w:t>
            </w:r>
          </w:p>
        </w:tc>
      </w:tr>
      <w:tr w:rsidR="00A8757C" w:rsidRPr="00685873" w:rsidTr="00B14AD4">
        <w:trPr>
          <w:trHeight w:val="1349"/>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6</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Amount of the holding</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Amount of the shares capital or voting rights held by the person in absolute value and in percentage terms. </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 case of indirect shareholder, the amount shall refer to the intermediate holder</w:t>
            </w:r>
          </w:p>
        </w:tc>
      </w:tr>
      <w:tr w:rsidR="00A8757C" w:rsidRPr="00685873" w:rsidTr="00B14AD4">
        <w:trPr>
          <w:trHeight w:val="149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7</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in case of indirect holding</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Name and contact details of the person through which the share capital or voting rights are held </w:t>
            </w:r>
          </w:p>
        </w:tc>
      </w:tr>
      <w:tr w:rsidR="00A8757C" w:rsidRPr="00685873" w:rsidTr="00B14AD4">
        <w:trPr>
          <w:trHeight w:val="2250"/>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8 </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Proof of good repute</w:t>
            </w:r>
          </w:p>
        </w:tc>
        <w:tc>
          <w:tcPr>
            <w:tcW w:w="5122" w:type="dxa"/>
            <w:gridSpan w:val="2"/>
            <w:shd w:val="clear" w:color="auto" w:fill="FFFFFF"/>
            <w:vAlign w:val="center"/>
          </w:tcPr>
          <w:p w:rsidR="00A8757C" w:rsidRPr="00D0602C" w:rsidRDefault="00A8757C" w:rsidP="00A8757C">
            <w:pPr>
              <w:numPr>
                <w:ilvl w:val="0"/>
                <w:numId w:val="12"/>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 xml:space="preserve">Official certificate or other equivalent document in accordance with national law proving the absence of criminal records </w:t>
            </w:r>
          </w:p>
          <w:p w:rsidR="00A8757C" w:rsidRPr="00685873" w:rsidRDefault="00A8757C" w:rsidP="00A8757C">
            <w:pPr>
              <w:numPr>
                <w:ilvl w:val="0"/>
                <w:numId w:val="12"/>
              </w:numPr>
              <w:spacing w:before="240" w:after="120"/>
              <w:rPr>
                <w:rFonts w:ascii="Times New Roman" w:eastAsia="Times New Roman" w:hAnsi="Times New Roman" w:cs="Times New Roman"/>
                <w:iCs/>
                <w:color w:val="000000"/>
                <w:sz w:val="24"/>
                <w:szCs w:val="24"/>
                <w:lang w:eastAsia="en-GB"/>
              </w:rPr>
            </w:pPr>
            <w:r>
              <w:rPr>
                <w:rFonts w:ascii="Times New Roman" w:eastAsia="Times New Roman" w:hAnsi="Times New Roman" w:cs="Times New Roman"/>
                <w:iCs/>
                <w:sz w:val="24"/>
                <w:szCs w:val="24"/>
                <w:lang w:eastAsia="en-GB"/>
              </w:rPr>
              <w:t xml:space="preserve"> I</w:t>
            </w:r>
            <w:r w:rsidRPr="001F2F30">
              <w:rPr>
                <w:rFonts w:ascii="Times New Roman" w:eastAsia="Times New Roman" w:hAnsi="Times New Roman" w:cs="Times New Roman"/>
                <w:iCs/>
                <w:sz w:val="24"/>
                <w:szCs w:val="24"/>
                <w:lang w:eastAsia="en-GB"/>
              </w:rPr>
              <w:t>nformation on criminal investigations and/or proceedings</w:t>
            </w:r>
            <w:r>
              <w:rPr>
                <w:rFonts w:ascii="Times New Roman" w:eastAsia="Times New Roman" w:hAnsi="Times New Roman" w:cs="Times New Roman"/>
                <w:iCs/>
                <w:sz w:val="24"/>
                <w:szCs w:val="24"/>
                <w:lang w:eastAsia="en-GB"/>
              </w:rPr>
              <w:t>, as well as</w:t>
            </w:r>
            <w:r w:rsidRPr="001F2F30">
              <w:rPr>
                <w:rFonts w:ascii="Times New Roman" w:eastAsia="Times New Roman" w:hAnsi="Times New Roman" w:cs="Times New Roman"/>
                <w:iCs/>
                <w:sz w:val="24"/>
                <w:szCs w:val="24"/>
                <w:lang w:eastAsia="en-GB"/>
              </w:rPr>
              <w:t xml:space="preserve"> relevant civil and administrative cases, in respect of infringements of national rules in the fields of commercial law, insolvency law, financial services law, anti-money laundering law, fraud law or professional liability obligations, notably through an official certificate (if and so far as it is available from the relevant Member State or third country) or through another equivalent document. In</w:t>
            </w:r>
            <w:r w:rsidRPr="00685873">
              <w:rPr>
                <w:rFonts w:ascii="Times New Roman" w:eastAsia="Times New Roman" w:hAnsi="Times New Roman" w:cs="Times New Roman"/>
                <w:iCs/>
                <w:sz w:val="24"/>
                <w:szCs w:val="24"/>
                <w:lang w:eastAsia="en-GB"/>
              </w:rPr>
              <w:t xml:space="preserve"> the event of the existence of civil and/or administrative sanctions </w:t>
            </w:r>
            <w:r>
              <w:rPr>
                <w:rFonts w:ascii="Times New Roman" w:eastAsia="Times New Roman" w:hAnsi="Times New Roman" w:cs="Times New Roman"/>
                <w:iCs/>
                <w:sz w:val="24"/>
                <w:szCs w:val="24"/>
                <w:lang w:eastAsia="en-GB"/>
              </w:rPr>
              <w:t xml:space="preserve">in respect of the abovementioned fields, </w:t>
            </w:r>
            <w:r w:rsidRPr="00685873">
              <w:rPr>
                <w:rFonts w:ascii="Times New Roman" w:eastAsia="Times New Roman" w:hAnsi="Times New Roman" w:cs="Times New Roman"/>
                <w:iCs/>
                <w:sz w:val="24"/>
                <w:szCs w:val="24"/>
                <w:lang w:eastAsia="en-GB"/>
              </w:rPr>
              <w:t>a detailed description thereof shall be provided. For ongoing investigations or proceedings, the information may be provided through a declaration of honour</w:t>
            </w:r>
            <w:r>
              <w:t xml:space="preserve"> </w:t>
            </w:r>
          </w:p>
          <w:p w:rsidR="00A8757C" w:rsidRPr="00685873" w:rsidRDefault="00A8757C" w:rsidP="00A8757C">
            <w:pPr>
              <w:numPr>
                <w:ilvl w:val="0"/>
                <w:numId w:val="12"/>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Information on refusal</w:t>
            </w:r>
            <w:r w:rsidRPr="00685873">
              <w:rPr>
                <w:rFonts w:ascii="Times New Roman" w:eastAsia="Times New Roman" w:hAnsi="Times New Roman" w:cs="Times New Roman"/>
                <w:iCs/>
                <w:color w:val="000000"/>
                <w:sz w:val="24"/>
                <w:szCs w:val="24"/>
                <w:lang w:eastAsia="en-GB"/>
              </w:rPr>
              <w:t xml:space="preserve"> of registration, authorisation, membership, or licence to carry out trade, business or a profession; or the withdrawal, revocation or termination of </w:t>
            </w:r>
            <w:r w:rsidRPr="00685873">
              <w:rPr>
                <w:rFonts w:ascii="Times New Roman" w:eastAsia="Times New Roman" w:hAnsi="Times New Roman" w:cs="Times New Roman"/>
                <w:iCs/>
                <w:color w:val="000000"/>
                <w:sz w:val="24"/>
                <w:szCs w:val="24"/>
                <w:lang w:eastAsia="en-GB"/>
              </w:rPr>
              <w:lastRenderedPageBreak/>
              <w:t>such a registration, authorisation, membership or licence; or expulsion by a regulatory or government body or a professional body or association</w:t>
            </w:r>
            <w:r>
              <w:rPr>
                <w:rFonts w:ascii="Times New Roman" w:eastAsia="Times New Roman" w:hAnsi="Times New Roman" w:cs="Times New Roman"/>
                <w:iCs/>
                <w:color w:val="000000"/>
                <w:sz w:val="24"/>
                <w:szCs w:val="24"/>
                <w:lang w:eastAsia="en-GB"/>
              </w:rPr>
              <w:t xml:space="preserve">. </w:t>
            </w:r>
            <w:r w:rsidRPr="00501ABE">
              <w:rPr>
                <w:rFonts w:ascii="Times New Roman" w:eastAsia="Times New Roman" w:hAnsi="Times New Roman" w:cs="Times New Roman"/>
                <w:iCs/>
                <w:color w:val="000000"/>
                <w:sz w:val="24"/>
                <w:szCs w:val="24"/>
                <w:lang w:eastAsia="en-GB"/>
              </w:rPr>
              <w:t>Information on any ongoing procedure related to the foregoing shall also be provided</w:t>
            </w:r>
            <w:r>
              <w:rPr>
                <w:rFonts w:ascii="Times New Roman" w:eastAsia="Times New Roman" w:hAnsi="Times New Roman" w:cs="Times New Roman"/>
                <w:iCs/>
                <w:color w:val="000000"/>
                <w:sz w:val="24"/>
                <w:szCs w:val="24"/>
                <w:lang w:eastAsia="en-GB"/>
              </w:rPr>
              <w:t xml:space="preserve">  </w:t>
            </w:r>
          </w:p>
          <w:p w:rsidR="00A8757C" w:rsidRPr="00685873" w:rsidRDefault="00A8757C" w:rsidP="00A8757C">
            <w:pPr>
              <w:numPr>
                <w:ilvl w:val="0"/>
                <w:numId w:val="12"/>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Information on dismissal for employment, or a position of trust, fiduciary relationship, or similar situation, and description of the reasons for such dismissal</w:t>
            </w:r>
          </w:p>
        </w:tc>
      </w:tr>
      <w:tr w:rsidR="00A8757C" w:rsidRPr="00685873" w:rsidTr="00B14AD4">
        <w:trPr>
          <w:trHeight w:val="225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9 </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Pre-existing (and ongoing) assessment</w:t>
            </w:r>
          </w:p>
        </w:tc>
        <w:tc>
          <w:tcPr>
            <w:tcW w:w="5122" w:type="dxa"/>
            <w:gridSpan w:val="2"/>
            <w:shd w:val="clear" w:color="auto" w:fill="FFFFFF"/>
            <w:vAlign w:val="center"/>
          </w:tcPr>
          <w:p w:rsidR="00A8757C" w:rsidRPr="00685873" w:rsidRDefault="00A8757C" w:rsidP="00B14AD4">
            <w:pPr>
              <w:spacing w:after="120"/>
              <w:rPr>
                <w:rFonts w:ascii="Times New Roman" w:eastAsia="Times New Roman" w:hAnsi="Times New Roman" w:cs="Times New Roman"/>
                <w:iCs/>
                <w:sz w:val="24"/>
                <w:szCs w:val="24"/>
                <w:lang w:eastAsia="en-GB"/>
              </w:rPr>
            </w:pPr>
            <w:r w:rsidRPr="00685873">
              <w:rPr>
                <w:rFonts w:ascii="Times New Roman" w:eastAsia="Times New Roman" w:hAnsi="Times New Roman" w:cs="Times New Roman"/>
                <w:iCs/>
                <w:color w:val="000000"/>
                <w:sz w:val="24"/>
                <w:szCs w:val="24"/>
                <w:lang w:eastAsia="en-GB"/>
              </w:rPr>
              <w:t xml:space="preserve">Information on whether an assessment of the good repute of the shareholder has already been (or is being) conducted by another competent authority or any other authority under other financial legislation, including the name of that authority and, where applicable, the date and outcome of its assessment </w:t>
            </w:r>
          </w:p>
        </w:tc>
      </w:tr>
      <w:tr w:rsidR="00A8757C" w:rsidRPr="00685873" w:rsidTr="00B14AD4">
        <w:trPr>
          <w:trHeight w:val="1775"/>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10 </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on the group structure (where applicable)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r w:rsidRPr="00685873">
              <w:rPr>
                <w:rFonts w:ascii="Times New Roman" w:eastAsia="Times New Roman" w:hAnsi="Times New Roman" w:cs="Times New Roman"/>
                <w:color w:val="000000"/>
                <w:sz w:val="24"/>
                <w:szCs w:val="24"/>
                <w:lang w:eastAsia="en-GB"/>
              </w:rPr>
              <w:t>nformation on whether the applicant is:</w:t>
            </w:r>
          </w:p>
          <w:p w:rsidR="00A8757C" w:rsidRPr="00685873" w:rsidRDefault="00A8757C" w:rsidP="00A8757C">
            <w:pPr>
              <w:numPr>
                <w:ilvl w:val="0"/>
                <w:numId w:val="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a subsidiary of a crowdfunding service provider authorised in another Member State</w:t>
            </w:r>
          </w:p>
          <w:p w:rsidR="00A8757C" w:rsidRPr="00685873" w:rsidRDefault="00A8757C" w:rsidP="00A8757C">
            <w:pPr>
              <w:numPr>
                <w:ilvl w:val="0"/>
                <w:numId w:val="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a subsidiary of the parent undertaking of a crowdfunding service provider that is authorised in another Member State</w:t>
            </w:r>
          </w:p>
          <w:p w:rsidR="00A8757C" w:rsidRPr="00685873" w:rsidRDefault="00A8757C" w:rsidP="00A8757C">
            <w:pPr>
              <w:numPr>
                <w:ilvl w:val="0"/>
                <w:numId w:val="8"/>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lastRenderedPageBreak/>
              <w:t>controlled by the same natural o</w:t>
            </w:r>
            <w:r>
              <w:rPr>
                <w:rFonts w:ascii="Times New Roman" w:eastAsia="Times New Roman" w:hAnsi="Times New Roman" w:cs="Times New Roman"/>
                <w:sz w:val="24"/>
                <w:szCs w:val="24"/>
                <w:lang w:eastAsia="en-GB"/>
              </w:rPr>
              <w:t>r</w:t>
            </w:r>
            <w:r w:rsidRPr="00685873">
              <w:rPr>
                <w:rFonts w:ascii="Times New Roman" w:eastAsia="Times New Roman" w:hAnsi="Times New Roman" w:cs="Times New Roman"/>
                <w:sz w:val="24"/>
                <w:szCs w:val="24"/>
                <w:lang w:eastAsia="en-GB"/>
              </w:rPr>
              <w:t xml:space="preserve"> legal persons who control a crowdfunding service provider authorised in another Member State</w:t>
            </w:r>
          </w:p>
        </w:tc>
      </w:tr>
      <w:tr w:rsidR="00A8757C" w:rsidRPr="00685873" w:rsidTr="00B14AD4">
        <w:trPr>
          <w:trHeight w:val="1633"/>
        </w:trPr>
        <w:tc>
          <w:tcPr>
            <w:tcW w:w="1684"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13</w:t>
            </w:r>
          </w:p>
        </w:tc>
        <w:tc>
          <w:tcPr>
            <w:tcW w:w="2852" w:type="dxa"/>
            <w:vMerge w:val="restart"/>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Identity of the natural persons responsible for the management of the applicant and proof that the natural persons </w:t>
            </w:r>
            <w:r>
              <w:rPr>
                <w:rFonts w:ascii="Times New Roman" w:eastAsia="Times New Roman" w:hAnsi="Times New Roman" w:cs="Times New Roman"/>
                <w:color w:val="000000"/>
                <w:sz w:val="24"/>
                <w:szCs w:val="24"/>
                <w:lang w:eastAsia="en-GB"/>
              </w:rPr>
              <w:t xml:space="preserve">involved in </w:t>
            </w:r>
            <w:r w:rsidRPr="00685873">
              <w:rPr>
                <w:rFonts w:ascii="Times New Roman" w:eastAsia="Times New Roman" w:hAnsi="Times New Roman" w:cs="Times New Roman"/>
                <w:color w:val="000000"/>
                <w:sz w:val="24"/>
                <w:szCs w:val="24"/>
                <w:lang w:eastAsia="en-GB"/>
              </w:rPr>
              <w:t>the management of the applicant are of good repute and possess sufficient knowledge, skills, and experience to manage the prospective crowdfunding provider</w:t>
            </w:r>
            <w:r>
              <w:rPr>
                <w:rFonts w:ascii="Times New Roman" w:eastAsia="Times New Roman" w:hAnsi="Times New Roman" w:cs="Times New Roman"/>
                <w:color w:val="000000"/>
                <w:sz w:val="24"/>
                <w:szCs w:val="24"/>
                <w:lang w:eastAsia="en-GB"/>
              </w:rPr>
              <w:t xml:space="preserve"> and </w:t>
            </w:r>
            <w:r w:rsidRPr="0041289D">
              <w:rPr>
                <w:rFonts w:ascii="Times New Roman" w:eastAsia="Times New Roman" w:hAnsi="Times New Roman" w:cs="Times New Roman"/>
                <w:color w:val="000000"/>
                <w:sz w:val="24"/>
                <w:szCs w:val="24"/>
                <w:lang w:eastAsia="en-GB"/>
              </w:rPr>
              <w:t>commit sufficient time to the performance of their duties</w:t>
            </w:r>
          </w:p>
        </w:tc>
        <w:tc>
          <w:tcPr>
            <w:tcW w:w="9488" w:type="dxa"/>
            <w:gridSpan w:val="4"/>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Sub-fields 1-1</w:t>
            </w:r>
            <w:r>
              <w:rPr>
                <w:rFonts w:ascii="Times New Roman" w:eastAsia="Times New Roman" w:hAnsi="Times New Roman" w:cs="Times New Roman"/>
                <w:color w:val="000000"/>
                <w:sz w:val="24"/>
                <w:szCs w:val="24"/>
                <w:lang w:eastAsia="en-GB"/>
              </w:rPr>
              <w:t>2</w:t>
            </w:r>
            <w:r w:rsidRPr="00685873">
              <w:rPr>
                <w:rFonts w:ascii="Times New Roman" w:eastAsia="Times New Roman" w:hAnsi="Times New Roman" w:cs="Times New Roman"/>
                <w:color w:val="000000"/>
                <w:sz w:val="24"/>
                <w:szCs w:val="24"/>
                <w:lang w:eastAsia="en-GB"/>
              </w:rPr>
              <w:t xml:space="preserve"> shall be repeated and completed for each natural person who is member of the management or supervisory bodies of the applicant, and for each natural person who effectively directs the business </w:t>
            </w:r>
          </w:p>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Sub-fields </w:t>
            </w:r>
            <w:r>
              <w:rPr>
                <w:rFonts w:ascii="Times New Roman" w:eastAsia="Times New Roman" w:hAnsi="Times New Roman" w:cs="Times New Roman"/>
                <w:color w:val="000000"/>
                <w:sz w:val="24"/>
                <w:szCs w:val="24"/>
                <w:lang w:eastAsia="en-GB"/>
              </w:rPr>
              <w:t>1-8 and 10-11</w:t>
            </w:r>
            <w:r w:rsidRPr="00685873">
              <w:rPr>
                <w:rFonts w:ascii="Times New Roman" w:eastAsia="Times New Roman" w:hAnsi="Times New Roman" w:cs="Times New Roman"/>
                <w:color w:val="000000"/>
                <w:sz w:val="24"/>
                <w:szCs w:val="24"/>
                <w:lang w:eastAsia="en-GB"/>
              </w:rPr>
              <w:t xml:space="preserve"> shall be repeated and completed for each natural person who is responsible of internal control functions (where appointed) </w:t>
            </w:r>
          </w:p>
        </w:tc>
      </w:tr>
      <w:tr w:rsidR="00A8757C" w:rsidRPr="00685873" w:rsidTr="00B14AD4">
        <w:trPr>
          <w:trHeight w:val="983"/>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Full name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Full first name(s) and surname(s) of the relevant natural person </w:t>
            </w:r>
          </w:p>
        </w:tc>
      </w:tr>
      <w:tr w:rsidR="00A8757C" w:rsidRPr="00685873" w:rsidTr="00B14AD4">
        <w:trPr>
          <w:trHeight w:val="983"/>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ID/Passport number</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924"/>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Date and place of birth</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838"/>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Domicile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14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Postal address</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Postal address, if different from the address of domicile</w:t>
            </w:r>
          </w:p>
        </w:tc>
      </w:tr>
      <w:tr w:rsidR="00A8757C" w:rsidRPr="00685873" w:rsidTr="00B14AD4">
        <w:trPr>
          <w:trHeight w:val="824"/>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Telephone number</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85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Email address</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540"/>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Position</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Position within the management body or the organisation of the applicant at which the natural person is/will be appointed </w:t>
            </w:r>
          </w:p>
        </w:tc>
      </w:tr>
      <w:tr w:rsidR="00A8757C" w:rsidRPr="00685873" w:rsidTr="00B14AD4">
        <w:trPr>
          <w:trHeight w:val="924"/>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Proof of good repute</w:t>
            </w:r>
          </w:p>
        </w:tc>
        <w:tc>
          <w:tcPr>
            <w:tcW w:w="5122" w:type="dxa"/>
            <w:gridSpan w:val="2"/>
            <w:shd w:val="clear" w:color="auto" w:fill="FFFFFF"/>
            <w:vAlign w:val="center"/>
          </w:tcPr>
          <w:p w:rsidR="00A8757C" w:rsidRPr="00D0602C" w:rsidRDefault="00A8757C" w:rsidP="00A8757C">
            <w:pPr>
              <w:numPr>
                <w:ilvl w:val="0"/>
                <w:numId w:val="15"/>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Official certificate or other equivalent document in accordance with national law proving the absence of criminal records</w:t>
            </w:r>
          </w:p>
          <w:p w:rsidR="00A8757C" w:rsidRPr="00685873" w:rsidRDefault="00A8757C" w:rsidP="00A8757C">
            <w:pPr>
              <w:numPr>
                <w:ilvl w:val="0"/>
                <w:numId w:val="15"/>
              </w:numPr>
              <w:spacing w:before="240" w:after="120"/>
              <w:rPr>
                <w:rFonts w:ascii="Times New Roman" w:eastAsia="Times New Roman" w:hAnsi="Times New Roman" w:cs="Times New Roman"/>
                <w:iCs/>
                <w:color w:val="000000"/>
                <w:sz w:val="24"/>
                <w:szCs w:val="24"/>
                <w:lang w:eastAsia="en-GB"/>
              </w:rPr>
            </w:pPr>
            <w:r w:rsidRPr="00964547">
              <w:rPr>
                <w:rFonts w:ascii="Times New Roman" w:eastAsia="Times New Roman" w:hAnsi="Times New Roman" w:cs="Times New Roman"/>
                <w:iCs/>
                <w:sz w:val="24"/>
                <w:szCs w:val="24"/>
                <w:lang w:eastAsia="en-GB"/>
              </w:rPr>
              <w:t>Information on criminal investigations and/or proceedings</w:t>
            </w:r>
            <w:r>
              <w:rPr>
                <w:rFonts w:ascii="Times New Roman" w:eastAsia="Times New Roman" w:hAnsi="Times New Roman" w:cs="Times New Roman"/>
                <w:iCs/>
                <w:sz w:val="24"/>
                <w:szCs w:val="24"/>
                <w:lang w:eastAsia="en-GB"/>
              </w:rPr>
              <w:t>,</w:t>
            </w:r>
            <w:r w:rsidRPr="00964547">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as well as </w:t>
            </w:r>
            <w:r w:rsidRPr="00964547">
              <w:rPr>
                <w:rFonts w:ascii="Times New Roman" w:eastAsia="Times New Roman" w:hAnsi="Times New Roman" w:cs="Times New Roman"/>
                <w:iCs/>
                <w:sz w:val="24"/>
                <w:szCs w:val="24"/>
                <w:lang w:eastAsia="en-GB"/>
              </w:rPr>
              <w:t>relevant civil and administrative cases, in respect of infringements of national rules in the fields of commercial law, insolvency law, financial services law, anti-money laundering law, fraud law or professional liability obligations, notably through an official certificate (if and so far, as it is available from the relevant Member State or third country) or through another equivalent document.</w:t>
            </w:r>
            <w:r w:rsidRPr="00685873">
              <w:rPr>
                <w:rFonts w:ascii="Times New Roman" w:eastAsia="Times New Roman" w:hAnsi="Times New Roman" w:cs="Times New Roman"/>
                <w:iCs/>
                <w:sz w:val="24"/>
                <w:szCs w:val="24"/>
                <w:lang w:eastAsia="en-GB"/>
              </w:rPr>
              <w:t xml:space="preserve"> In the event of the existence of </w:t>
            </w:r>
            <w:r w:rsidRPr="00685873">
              <w:rPr>
                <w:rFonts w:ascii="Times New Roman" w:eastAsia="Times New Roman" w:hAnsi="Times New Roman" w:cs="Times New Roman"/>
                <w:iCs/>
                <w:sz w:val="24"/>
                <w:szCs w:val="24"/>
                <w:lang w:eastAsia="en-GB"/>
              </w:rPr>
              <w:lastRenderedPageBreak/>
              <w:t xml:space="preserve">civil and/or administrative sanctions </w:t>
            </w:r>
            <w:r w:rsidRPr="005846EF">
              <w:rPr>
                <w:rFonts w:ascii="Times New Roman" w:eastAsia="Times New Roman" w:hAnsi="Times New Roman" w:cs="Times New Roman"/>
                <w:iCs/>
                <w:sz w:val="24"/>
                <w:szCs w:val="24"/>
                <w:lang w:eastAsia="en-GB"/>
              </w:rPr>
              <w:t>in respect of the abovementioned fields,</w:t>
            </w:r>
            <w:r>
              <w:rPr>
                <w:rFonts w:ascii="Times New Roman" w:eastAsia="Times New Roman" w:hAnsi="Times New Roman" w:cs="Times New Roman"/>
                <w:iCs/>
                <w:sz w:val="24"/>
                <w:szCs w:val="24"/>
                <w:lang w:eastAsia="en-GB"/>
              </w:rPr>
              <w:t xml:space="preserve"> </w:t>
            </w:r>
            <w:r w:rsidRPr="00685873">
              <w:rPr>
                <w:rFonts w:ascii="Times New Roman" w:eastAsia="Times New Roman" w:hAnsi="Times New Roman" w:cs="Times New Roman"/>
                <w:iCs/>
                <w:sz w:val="24"/>
                <w:szCs w:val="24"/>
                <w:lang w:eastAsia="en-GB"/>
              </w:rPr>
              <w:t>a detailed description thereof shall be provided. For ongoing investigations or proceedings, the information may be provided through a declaration of honour</w:t>
            </w:r>
          </w:p>
          <w:p w:rsidR="00A8757C" w:rsidRPr="00685873" w:rsidRDefault="00A8757C" w:rsidP="00A8757C">
            <w:pPr>
              <w:numPr>
                <w:ilvl w:val="0"/>
                <w:numId w:val="15"/>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Information on refusal</w:t>
            </w:r>
            <w:r w:rsidRPr="00685873">
              <w:rPr>
                <w:rFonts w:ascii="Times New Roman" w:eastAsia="Times New Roman" w:hAnsi="Times New Roman" w:cs="Times New Roman"/>
                <w:iCs/>
                <w:color w:val="000000"/>
                <w:sz w:val="24"/>
                <w:szCs w:val="24"/>
                <w:lang w:eastAsia="en-GB"/>
              </w:rPr>
              <w:t xml:space="preserve"> of registration, authorisation, membership</w:t>
            </w:r>
            <w:r>
              <w:rPr>
                <w:rFonts w:ascii="Times New Roman" w:eastAsia="Times New Roman" w:hAnsi="Times New Roman" w:cs="Times New Roman"/>
                <w:iCs/>
                <w:color w:val="000000"/>
                <w:sz w:val="24"/>
                <w:szCs w:val="24"/>
                <w:lang w:eastAsia="en-GB"/>
              </w:rPr>
              <w:t>,</w:t>
            </w:r>
            <w:r w:rsidRPr="00685873">
              <w:rPr>
                <w:rFonts w:ascii="Times New Roman" w:eastAsia="Times New Roman" w:hAnsi="Times New Roman" w:cs="Times New Roman"/>
                <w:iCs/>
                <w:color w:val="000000"/>
                <w:sz w:val="24"/>
                <w:szCs w:val="24"/>
                <w:lang w:eastAsia="en-GB"/>
              </w:rPr>
              <w:t xml:space="preserve"> or licence to carry out trade, business or a profession; or the withdrawal, revocation or termination of such a registration, authorisation, membership or licence; or expulsion by a regulatory or government </w:t>
            </w:r>
            <w:r w:rsidRPr="00964547">
              <w:rPr>
                <w:rFonts w:ascii="Times New Roman" w:eastAsia="Times New Roman" w:hAnsi="Times New Roman" w:cs="Times New Roman"/>
                <w:iCs/>
                <w:color w:val="000000"/>
                <w:sz w:val="24"/>
                <w:szCs w:val="24"/>
                <w:lang w:eastAsia="en-GB"/>
              </w:rPr>
              <w:t xml:space="preserve">body or a professional body or association. </w:t>
            </w:r>
            <w:r w:rsidRPr="00F415D4">
              <w:rPr>
                <w:rFonts w:ascii="Times New Roman" w:eastAsia="Times New Roman" w:hAnsi="Times New Roman" w:cs="Times New Roman"/>
                <w:iCs/>
                <w:color w:val="000000"/>
                <w:sz w:val="24"/>
                <w:szCs w:val="24"/>
                <w:lang w:eastAsia="en-GB"/>
              </w:rPr>
              <w:t>Information on any ongoing procedure related to the foregoing shall also be provided</w:t>
            </w:r>
            <w:r>
              <w:rPr>
                <w:rFonts w:ascii="Times New Roman" w:eastAsia="Times New Roman" w:hAnsi="Times New Roman" w:cs="Times New Roman"/>
                <w:iCs/>
                <w:color w:val="000000"/>
                <w:sz w:val="24"/>
                <w:szCs w:val="24"/>
                <w:lang w:eastAsia="en-GB"/>
              </w:rPr>
              <w:t xml:space="preserve">  </w:t>
            </w:r>
          </w:p>
          <w:p w:rsidR="00A8757C" w:rsidRPr="00685873" w:rsidRDefault="00A8757C" w:rsidP="00A8757C">
            <w:pPr>
              <w:numPr>
                <w:ilvl w:val="0"/>
                <w:numId w:val="15"/>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Information on dismissal for employment, or a position of trust, fiduciary relationship, or similar situation, and description of the reasons for such dismissal</w:t>
            </w:r>
          </w:p>
          <w:p w:rsidR="00A8757C" w:rsidRPr="00685873" w:rsidRDefault="00A8757C" w:rsidP="00A8757C">
            <w:pPr>
              <w:numPr>
                <w:ilvl w:val="0"/>
                <w:numId w:val="15"/>
              </w:numPr>
              <w:spacing w:before="240" w:after="120"/>
              <w:rPr>
                <w:rFonts w:ascii="Times New Roman" w:eastAsia="Times New Roman" w:hAnsi="Times New Roman" w:cs="Times New Roman"/>
                <w:iCs/>
                <w:color w:val="000000"/>
                <w:sz w:val="24"/>
                <w:szCs w:val="24"/>
                <w:lang w:eastAsia="en-GB"/>
              </w:rPr>
            </w:pPr>
            <w:r w:rsidRPr="00685873">
              <w:rPr>
                <w:rFonts w:ascii="Times New Roman" w:eastAsia="Times New Roman" w:hAnsi="Times New Roman" w:cs="Times New Roman"/>
                <w:iCs/>
                <w:sz w:val="24"/>
                <w:szCs w:val="24"/>
                <w:lang w:eastAsia="en-GB"/>
              </w:rPr>
              <w:t>Any other information deemed relevant by the competent authority for the assessment of the good repute</w:t>
            </w:r>
          </w:p>
        </w:tc>
      </w:tr>
      <w:tr w:rsidR="00A8757C" w:rsidRPr="00685873" w:rsidTr="00B14AD4">
        <w:trPr>
          <w:trHeight w:val="186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Curriculum Vitae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Curriculum vitae stating </w:t>
            </w:r>
          </w:p>
          <w:p w:rsidR="00A8757C" w:rsidRPr="00685873" w:rsidRDefault="00A8757C" w:rsidP="00A8757C">
            <w:pPr>
              <w:numPr>
                <w:ilvl w:val="0"/>
                <w:numId w:val="19"/>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relevant education (including the name(s) and type(s) of educational institution(s), type, and date of diploma(s)) and professional training (including the topic of the training, type(s) of educational institution(s) and date by which training was completed)</w:t>
            </w:r>
          </w:p>
          <w:p w:rsidR="00A8757C" w:rsidRPr="00685873" w:rsidRDefault="00A8757C" w:rsidP="00A8757C">
            <w:pPr>
              <w:numPr>
                <w:ilvl w:val="0"/>
                <w:numId w:val="19"/>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relevant professional experience (in and outside the financial sector), including the names of all organisations for which the person has worked, and nature and duration of the functions performed (start and end dates) and the reason of for departure (new function within the company/group, voluntary departure, forced departure or expiry of the mandate)</w:t>
            </w:r>
          </w:p>
          <w:p w:rsidR="00A8757C" w:rsidRDefault="00A8757C" w:rsidP="00A8757C">
            <w:pPr>
              <w:numPr>
                <w:ilvl w:val="0"/>
                <w:numId w:val="1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w:t>
            </w:r>
            <w:r w:rsidRPr="00685873">
              <w:rPr>
                <w:rFonts w:ascii="Times New Roman" w:eastAsia="Times New Roman" w:hAnsi="Times New Roman" w:cs="Times New Roman"/>
                <w:sz w:val="24"/>
                <w:szCs w:val="24"/>
                <w:lang w:eastAsia="en-GB"/>
              </w:rPr>
              <w:t>or positions held in the previous 10 years, when describing those activities, details shall be included on all powers held and the areas of operations under control</w:t>
            </w:r>
            <w:r>
              <w:rPr>
                <w:rFonts w:ascii="Times New Roman" w:eastAsia="Times New Roman" w:hAnsi="Times New Roman" w:cs="Times New Roman"/>
                <w:sz w:val="24"/>
                <w:szCs w:val="24"/>
                <w:lang w:eastAsia="en-GB"/>
              </w:rPr>
              <w:t>.</w:t>
            </w:r>
          </w:p>
          <w:p w:rsidR="00A8757C" w:rsidRPr="00685873" w:rsidRDefault="00A8757C" w:rsidP="00B14AD4">
            <w:pPr>
              <w:tabs>
                <w:tab w:val="left" w:pos="0"/>
                <w:tab w:val="left" w:pos="709"/>
              </w:tabs>
              <w:autoSpaceDE w:val="0"/>
              <w:autoSpaceDN w:val="0"/>
              <w:adjustRightInd w:val="0"/>
              <w:spacing w:before="120" w:after="0" w:line="240" w:lineRule="auto"/>
              <w:ind w:left="720"/>
              <w:rPr>
                <w:rFonts w:ascii="Times New Roman" w:eastAsia="Times New Roman" w:hAnsi="Times New Roman" w:cs="Times New Roman"/>
                <w:sz w:val="24"/>
                <w:szCs w:val="24"/>
                <w:lang w:eastAsia="en-GB"/>
              </w:rPr>
            </w:pP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The curriculum vitae may also include details (name, address, telephone number, email) of any reference person(s) who may be contacted by the competent authority (this field is not mandatory) </w:t>
            </w:r>
          </w:p>
        </w:tc>
      </w:tr>
      <w:tr w:rsidR="00A8757C" w:rsidRPr="00685873" w:rsidTr="00B14AD4">
        <w:trPr>
          <w:trHeight w:val="1152"/>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1</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Time to be committed to the performance of the duties</w:t>
            </w:r>
          </w:p>
        </w:tc>
        <w:tc>
          <w:tcPr>
            <w:tcW w:w="5122" w:type="dxa"/>
            <w:gridSpan w:val="2"/>
            <w:shd w:val="clear" w:color="auto" w:fill="FFFFFF"/>
            <w:vAlign w:val="center"/>
          </w:tcPr>
          <w:p w:rsidR="00A8757C" w:rsidRPr="00685873" w:rsidRDefault="00A8757C" w:rsidP="00B14AD4">
            <w:pPr>
              <w:autoSpaceDE w:val="0"/>
              <w:autoSpaceDN w:val="0"/>
              <w:adjustRightInd w:val="0"/>
              <w:spacing w:before="240"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on the minimum time that will be devoted to the performance of the person’s functions within the prospective crowdfunding service provider (annual and monthly indications), including information on:</w:t>
            </w:r>
          </w:p>
          <w:p w:rsidR="00A8757C" w:rsidRPr="00685873" w:rsidRDefault="00A8757C" w:rsidP="00A8757C">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the number of directorships in financial and non-financial companies held by that </w:t>
            </w:r>
            <w:r>
              <w:rPr>
                <w:rFonts w:ascii="Times New Roman" w:eastAsia="Times New Roman" w:hAnsi="Times New Roman" w:cs="Times New Roman"/>
                <w:color w:val="000000"/>
                <w:sz w:val="24"/>
                <w:szCs w:val="24"/>
                <w:lang w:eastAsia="en-GB"/>
              </w:rPr>
              <w:t>person</w:t>
            </w:r>
            <w:r w:rsidRPr="00685873">
              <w:rPr>
                <w:rFonts w:ascii="Times New Roman" w:eastAsia="Times New Roman" w:hAnsi="Times New Roman" w:cs="Times New Roman"/>
                <w:color w:val="000000"/>
                <w:sz w:val="24"/>
                <w:szCs w:val="24"/>
                <w:lang w:eastAsia="en-GB"/>
              </w:rPr>
              <w:t xml:space="preserve"> at the same time </w:t>
            </w:r>
          </w:p>
          <w:p w:rsidR="00A8757C" w:rsidRPr="00685873" w:rsidRDefault="00A8757C" w:rsidP="00A8757C">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the directorships in organisations which do not pursue predominantly commercial objectives held by that </w:t>
            </w:r>
            <w:r>
              <w:rPr>
                <w:rFonts w:ascii="Times New Roman" w:eastAsia="Times New Roman" w:hAnsi="Times New Roman" w:cs="Times New Roman"/>
                <w:color w:val="000000"/>
                <w:sz w:val="24"/>
                <w:szCs w:val="24"/>
                <w:lang w:eastAsia="en-GB"/>
              </w:rPr>
              <w:t>person</w:t>
            </w:r>
            <w:r w:rsidRPr="00685873">
              <w:rPr>
                <w:rFonts w:ascii="Times New Roman" w:eastAsia="Times New Roman" w:hAnsi="Times New Roman" w:cs="Times New Roman"/>
                <w:color w:val="000000"/>
                <w:sz w:val="24"/>
                <w:szCs w:val="24"/>
                <w:lang w:eastAsia="en-GB"/>
              </w:rPr>
              <w:t xml:space="preserve"> at the same time </w:t>
            </w:r>
          </w:p>
          <w:p w:rsidR="00A8757C" w:rsidRPr="00685873" w:rsidRDefault="00A8757C" w:rsidP="00A8757C">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685873">
              <w:rPr>
                <w:rFonts w:ascii="Times New Roman" w:eastAsia="Times New Roman" w:hAnsi="Times New Roman" w:cs="Times New Roman"/>
                <w:color w:val="000000"/>
                <w:sz w:val="24"/>
                <w:szCs w:val="24"/>
                <w:lang w:eastAsia="en-GB"/>
              </w:rPr>
              <w:t>other external professional activities, and any other functions and relevant activities, both within and outside the financial sector</w:t>
            </w:r>
          </w:p>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tc>
      </w:tr>
      <w:tr w:rsidR="00A8757C" w:rsidRPr="00685873" w:rsidTr="00B14AD4">
        <w:trPr>
          <w:trHeight w:val="1973"/>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2</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Pre-existing (or ongoing) assessment of the reputation and experience</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color w:val="000000"/>
                <w:sz w:val="24"/>
                <w:szCs w:val="24"/>
                <w:lang w:eastAsia="en-GB"/>
              </w:rPr>
              <w:t>The information on whether an assessment of the good repute and of the knowledge and experience of the natural person has already been (or is being) conducted by another competent authority or any other authority under other financial legislation including the date of the assessment, the identity of that authority and, where applicable, the date and the outcome of this assessment</w:t>
            </w:r>
          </w:p>
        </w:tc>
      </w:tr>
      <w:tr w:rsidR="00A8757C" w:rsidRPr="00685873" w:rsidTr="00B14AD4">
        <w:trPr>
          <w:trHeight w:val="1861"/>
        </w:trPr>
        <w:tc>
          <w:tcPr>
            <w:tcW w:w="1684"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2852" w:type="dxa"/>
            <w:vMerge/>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3</w:t>
            </w:r>
          </w:p>
        </w:tc>
        <w:tc>
          <w:tcPr>
            <w:tcW w:w="2634"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Self-assessment of the collective knowledge, skills</w:t>
            </w:r>
            <w:r>
              <w:rPr>
                <w:rFonts w:ascii="Times New Roman" w:eastAsia="Times New Roman" w:hAnsi="Times New Roman" w:cs="Times New Roman"/>
                <w:color w:val="000000"/>
                <w:sz w:val="24"/>
                <w:szCs w:val="24"/>
                <w:lang w:eastAsia="en-GB"/>
              </w:rPr>
              <w:t>,</w:t>
            </w:r>
            <w:r w:rsidRPr="00685873">
              <w:rPr>
                <w:rFonts w:ascii="Times New Roman" w:eastAsia="Times New Roman" w:hAnsi="Times New Roman" w:cs="Times New Roman"/>
                <w:color w:val="000000"/>
                <w:sz w:val="24"/>
                <w:szCs w:val="24"/>
                <w:lang w:eastAsia="en-GB"/>
              </w:rPr>
              <w:t xml:space="preserve"> and experience </w:t>
            </w:r>
          </w:p>
        </w:tc>
        <w:tc>
          <w:tcPr>
            <w:tcW w:w="5122" w:type="dxa"/>
            <w:gridSpan w:val="2"/>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Details of the result of the assessment on the collective possession of sufficient knowledge, skills</w:t>
            </w:r>
            <w:r>
              <w:rPr>
                <w:rFonts w:ascii="Times New Roman" w:eastAsia="Times New Roman" w:hAnsi="Times New Roman" w:cs="Times New Roman"/>
                <w:color w:val="000000"/>
                <w:sz w:val="24"/>
                <w:szCs w:val="24"/>
                <w:lang w:eastAsia="en-GB"/>
              </w:rPr>
              <w:t>,</w:t>
            </w:r>
            <w:r w:rsidRPr="00685873">
              <w:rPr>
                <w:rFonts w:ascii="Times New Roman" w:eastAsia="Times New Roman" w:hAnsi="Times New Roman" w:cs="Times New Roman"/>
                <w:color w:val="000000"/>
                <w:sz w:val="24"/>
                <w:szCs w:val="24"/>
                <w:lang w:eastAsia="en-GB"/>
              </w:rPr>
              <w:t xml:space="preserve"> and experience to manage the prospective crowdfunding provider by the natural persons involved in the management of the prospective crowdfunding service provider, performed by the applicant itself</w:t>
            </w:r>
          </w:p>
        </w:tc>
      </w:tr>
      <w:tr w:rsidR="00A8757C" w:rsidRPr="00685873" w:rsidTr="00B14AD4">
        <w:tblPrEx>
          <w:shd w:val="clear" w:color="auto" w:fill="auto"/>
        </w:tblPrEx>
        <w:trPr>
          <w:trHeight w:val="1718"/>
        </w:trPr>
        <w:tc>
          <w:tcPr>
            <w:tcW w:w="1684" w:type="dxa"/>
            <w:shd w:val="clear" w:color="000000"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14</w:t>
            </w:r>
          </w:p>
        </w:tc>
        <w:tc>
          <w:tcPr>
            <w:tcW w:w="2852" w:type="dxa"/>
            <w:shd w:val="clear" w:color="000000"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Description of the internal rules to prevent persons referred to in the first subparagraph of Article 8(2) from engaging, as project owners, in crowdfunding services offered by the prospective crowdfunding service provider</w:t>
            </w:r>
          </w:p>
        </w:tc>
        <w:tc>
          <w:tcPr>
            <w:tcW w:w="1732" w:type="dxa"/>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Internal procedures on conflicts of interest of project owners</w:t>
            </w:r>
          </w:p>
        </w:tc>
        <w:tc>
          <w:tcPr>
            <w:tcW w:w="5112" w:type="dxa"/>
            <w:shd w:val="clear" w:color="000000"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Description of the relevant internal rules adopted by the applicant </w:t>
            </w:r>
          </w:p>
        </w:tc>
      </w:tr>
      <w:tr w:rsidR="00A8757C" w:rsidRPr="00685873" w:rsidTr="00B14AD4">
        <w:tblPrEx>
          <w:shd w:val="clear" w:color="auto" w:fill="auto"/>
        </w:tblPrEx>
        <w:trPr>
          <w:trHeight w:val="4001"/>
        </w:trPr>
        <w:tc>
          <w:tcPr>
            <w:tcW w:w="1684" w:type="dxa"/>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15</w:t>
            </w:r>
          </w:p>
        </w:tc>
        <w:tc>
          <w:tcPr>
            <w:tcW w:w="2852" w:type="dxa"/>
            <w:shd w:val="clear" w:color="auto" w:fill="auto"/>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 outsourcing arrangements</w:t>
            </w:r>
          </w:p>
        </w:tc>
        <w:tc>
          <w:tcPr>
            <w:tcW w:w="1732" w:type="dxa"/>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Information on outsourcing arrangements </w:t>
            </w:r>
          </w:p>
        </w:tc>
        <w:tc>
          <w:tcPr>
            <w:tcW w:w="5112" w:type="dxa"/>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Description of:</w:t>
            </w:r>
          </w:p>
          <w:p w:rsidR="00A8757C" w:rsidRPr="00685873" w:rsidRDefault="00A8757C" w:rsidP="00A8757C">
            <w:pPr>
              <w:numPr>
                <w:ilvl w:val="0"/>
                <w:numId w:val="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the operational functions that the applicant plans to outsource, including cloud outsourcing </w:t>
            </w:r>
          </w:p>
          <w:p w:rsidR="00A8757C" w:rsidRPr="00685873" w:rsidRDefault="00A8757C" w:rsidP="00A8757C">
            <w:pPr>
              <w:numPr>
                <w:ilvl w:val="0"/>
                <w:numId w:val="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third parties to whom the operational functions will be outsourced (where available), including the indication of their location and a summary of the outsourcing arrangements in case the third party is located in a third country (where available)</w:t>
            </w:r>
          </w:p>
          <w:p w:rsidR="00A8757C" w:rsidRPr="00685873" w:rsidRDefault="00A8757C" w:rsidP="00A8757C">
            <w:pPr>
              <w:numPr>
                <w:ilvl w:val="0"/>
                <w:numId w:val="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internal arrangements and resources allocated to the control of the outsourced functions</w:t>
            </w:r>
          </w:p>
          <w:p w:rsidR="00A8757C" w:rsidRPr="00685873" w:rsidRDefault="00A8757C" w:rsidP="00A8757C">
            <w:pPr>
              <w:numPr>
                <w:ilvl w:val="0"/>
                <w:numId w:val="7"/>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the service level agreements in place with</w:t>
            </w:r>
            <w:r>
              <w:rPr>
                <w:rFonts w:ascii="Times New Roman" w:eastAsia="Times New Roman" w:hAnsi="Times New Roman" w:cs="Times New Roman"/>
                <w:sz w:val="24"/>
                <w:szCs w:val="24"/>
                <w:lang w:eastAsia="en-GB"/>
              </w:rPr>
              <w:t xml:space="preserve"> the service providers </w:t>
            </w:r>
          </w:p>
        </w:tc>
      </w:tr>
      <w:tr w:rsidR="00A8757C" w:rsidRPr="00685873" w:rsidTr="00B14AD4">
        <w:tblPrEx>
          <w:shd w:val="clear" w:color="auto" w:fill="auto"/>
        </w:tblPrEx>
        <w:trPr>
          <w:trHeight w:val="2288"/>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16</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procedures to handle complaints from clients </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on complaint handling</w:t>
            </w:r>
          </w:p>
        </w:tc>
        <w:tc>
          <w:tcPr>
            <w:tcW w:w="5112" w:type="dxa"/>
            <w:shd w:val="clear" w:color="auto" w:fill="FFFFFF"/>
            <w:vAlign w:val="center"/>
          </w:tcPr>
          <w:p w:rsidR="00A8757C" w:rsidRPr="00685873" w:rsidRDefault="00A8757C" w:rsidP="00B14AD4">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 xml:space="preserve">Description of the procedures to handle complaints from clients adopted by the </w:t>
            </w:r>
            <w:r>
              <w:rPr>
                <w:rFonts w:ascii="Times New Roman" w:eastAsia="Times New Roman" w:hAnsi="Times New Roman" w:cs="Times New Roman"/>
                <w:color w:val="000000"/>
                <w:sz w:val="24"/>
                <w:szCs w:val="24"/>
                <w:lang w:eastAsia="en-GB"/>
              </w:rPr>
              <w:t>applicant</w:t>
            </w:r>
            <w:r w:rsidRPr="00685873">
              <w:rPr>
                <w:rFonts w:ascii="Times New Roman" w:eastAsia="Times New Roman" w:hAnsi="Times New Roman" w:cs="Times New Roman"/>
                <w:color w:val="000000"/>
                <w:sz w:val="24"/>
                <w:szCs w:val="24"/>
                <w:lang w:eastAsia="en-GB"/>
              </w:rPr>
              <w:t xml:space="preserve">, including the timeframe within which a decision on the complaint will be notified to potential complainants, as provided in </w:t>
            </w:r>
            <w:r>
              <w:rPr>
                <w:rFonts w:ascii="Times New Roman" w:eastAsia="Times New Roman" w:hAnsi="Times New Roman" w:cs="Times New Roman"/>
                <w:color w:val="000000"/>
                <w:sz w:val="24"/>
                <w:szCs w:val="24"/>
                <w:lang w:eastAsia="en-GB"/>
              </w:rPr>
              <w:t xml:space="preserve">the </w:t>
            </w:r>
            <w:r w:rsidRPr="00685873">
              <w:rPr>
                <w:rFonts w:ascii="Times New Roman" w:eastAsia="Times New Roman" w:hAnsi="Times New Roman" w:cs="Times New Roman"/>
                <w:color w:val="000000"/>
                <w:sz w:val="24"/>
                <w:szCs w:val="24"/>
                <w:lang w:eastAsia="en-GB"/>
              </w:rPr>
              <w:t xml:space="preserve">Commission Delegated Regulation (EU) </w:t>
            </w:r>
            <w:r>
              <w:rPr>
                <w:rFonts w:ascii="Times New Roman" w:eastAsia="Times New Roman" w:hAnsi="Times New Roman" w:cs="Times New Roman"/>
                <w:color w:val="000000"/>
                <w:sz w:val="24"/>
                <w:szCs w:val="24"/>
                <w:lang w:eastAsia="en-GB"/>
              </w:rPr>
              <w:t>adopted in accordance with Article 7(5) of Regulation (EU) 2020/1503</w:t>
            </w:r>
          </w:p>
        </w:tc>
      </w:tr>
      <w:tr w:rsidR="00A8757C" w:rsidRPr="00685873" w:rsidTr="00B14AD4">
        <w:tblPrEx>
          <w:shd w:val="clear" w:color="auto" w:fill="auto"/>
        </w:tblPrEx>
        <w:trPr>
          <w:trHeight w:val="727"/>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17</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Confirmation of whether the applicant intends to provide payment services itself or through a third party, under Directive (EU) 2015/2366, or through an arrangement in accordance with Article 10(5) of Regulation (EU) 2020/1503</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Information on payment services</w:t>
            </w:r>
          </w:p>
        </w:tc>
        <w:tc>
          <w:tcPr>
            <w:tcW w:w="5112" w:type="dxa"/>
            <w:shd w:val="clear" w:color="auto" w:fill="FFFFFF"/>
            <w:vAlign w:val="center"/>
            <w:hideMark/>
          </w:tcPr>
          <w:p w:rsidR="00A8757C" w:rsidRPr="008F3307" w:rsidRDefault="00A8757C" w:rsidP="00B14AD4">
            <w:pPr>
              <w:autoSpaceDE w:val="0"/>
              <w:autoSpaceDN w:val="0"/>
              <w:adjustRightInd w:val="0"/>
              <w:spacing w:after="0" w:line="240" w:lineRule="auto"/>
              <w:ind w:left="42"/>
              <w:rPr>
                <w:rFonts w:ascii="Times New Roman" w:eastAsia="Times New Roman" w:hAnsi="Times New Roman" w:cs="Times New Roman"/>
                <w:color w:val="000000"/>
                <w:sz w:val="24"/>
                <w:szCs w:val="24"/>
                <w:lang w:eastAsia="en-GB"/>
              </w:rPr>
            </w:pPr>
            <w:r w:rsidRPr="008F3307">
              <w:rPr>
                <w:rFonts w:ascii="Times New Roman" w:eastAsia="Times New Roman" w:hAnsi="Times New Roman" w:cs="Times New Roman"/>
                <w:color w:val="000000"/>
                <w:sz w:val="24"/>
                <w:szCs w:val="24"/>
                <w:lang w:eastAsia="en-GB"/>
              </w:rPr>
              <w:t>1. The applicant shall inform the competent authority whether the payment services will be provided (cross as appropriate):</w:t>
            </w:r>
          </w:p>
          <w:p w:rsidR="00A8757C" w:rsidRPr="00685873" w:rsidRDefault="00A8757C" w:rsidP="00B14AD4">
            <w:pPr>
              <w:autoSpaceDE w:val="0"/>
              <w:autoSpaceDN w:val="0"/>
              <w:adjustRightInd w:val="0"/>
              <w:spacing w:after="0" w:line="240" w:lineRule="auto"/>
              <w:ind w:left="326"/>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noProof/>
                <w:color w:val="000000"/>
                <w:sz w:val="24"/>
                <w:szCs w:val="24"/>
                <w:lang w:val="da-DK" w:eastAsia="da-DK"/>
              </w:rPr>
              <mc:AlternateContent>
                <mc:Choice Requires="wpi">
                  <w:drawing>
                    <wp:anchor distT="0" distB="0" distL="114300" distR="114300" simplePos="0" relativeHeight="251660288" behindDoc="0" locked="0" layoutInCell="1" allowOverlap="1" wp14:anchorId="2305E455" wp14:editId="34155A3C">
                      <wp:simplePos x="0" y="0"/>
                      <wp:positionH relativeFrom="column">
                        <wp:posOffset>4085781</wp:posOffset>
                      </wp:positionH>
                      <wp:positionV relativeFrom="paragraph">
                        <wp:posOffset>586991</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9A37B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321.35pt;margin-top:45.8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">
                      <v:imagedata r:id="rId6" o:title=""/>
                    </v:shape>
                  </w:pict>
                </mc:Fallback>
              </mc:AlternateContent>
            </w:r>
            <w:r w:rsidRPr="00685873">
              <w:rPr>
                <w:rFonts w:ascii="Times New Roman" w:eastAsia="Times New Roman" w:hAnsi="Times New Roman" w:cs="Times New Roman"/>
                <w:noProof/>
                <w:color w:val="000000"/>
                <w:sz w:val="24"/>
                <w:szCs w:val="24"/>
                <w:lang w:val="da-DK" w:eastAsia="da-DK"/>
              </w:rPr>
              <mc:AlternateContent>
                <mc:Choice Requires="wpi">
                  <w:drawing>
                    <wp:anchor distT="0" distB="0" distL="114300" distR="114300" simplePos="0" relativeHeight="251659264" behindDoc="0" locked="0" layoutInCell="1" allowOverlap="1" wp14:anchorId="323382F8" wp14:editId="7D342F65">
                      <wp:simplePos x="0" y="0"/>
                      <wp:positionH relativeFrom="column">
                        <wp:posOffset>4944381</wp:posOffset>
                      </wp:positionH>
                      <wp:positionV relativeFrom="paragraph">
                        <wp:posOffset>634871</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70EFADA" id="Ink 15" o:spid="_x0000_s1026" type="#_x0000_t75" style="position:absolute;margin-left:388.95pt;margin-top:49.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">
                      <v:imagedata r:id="rId6" o:title=""/>
                    </v:shape>
                  </w:pict>
                </mc:Fallback>
              </mc:AlternateContent>
            </w:r>
          </w:p>
          <w:p w:rsidR="00A8757C" w:rsidRPr="00685873" w:rsidRDefault="00A7694C" w:rsidP="00B14AD4">
            <w:pPr>
              <w:autoSpaceDE w:val="0"/>
              <w:autoSpaceDN w:val="0"/>
              <w:adjustRightInd w:val="0"/>
              <w:spacing w:after="0" w:line="240" w:lineRule="auto"/>
              <w:ind w:left="326" w:firstLine="9"/>
              <w:rPr>
                <w:rFonts w:ascii="Times New Roman" w:eastAsia="Times New Roman" w:hAnsi="Times New Roman" w:cs="Times New Roman"/>
                <w:color w:val="000000"/>
                <w:sz w:val="24"/>
                <w:szCs w:val="24"/>
                <w:lang w:eastAsia="en-GB"/>
              </w:rPr>
            </w:pPr>
            <w:sdt>
              <w:sdtPr>
                <w:rPr>
                  <w:rFonts w:ascii="Times New Roman" w:eastAsia="Times New Roman" w:hAnsi="Times New Roman" w:cs="Times New Roman"/>
                  <w:color w:val="000000"/>
                  <w:sz w:val="24"/>
                  <w:szCs w:val="24"/>
                  <w:lang w:eastAsia="en-GB"/>
                </w:rPr>
                <w:id w:val="407048359"/>
                <w14:checkbox>
                  <w14:checked w14:val="0"/>
                  <w14:checkedState w14:val="2612" w14:font="MS Gothic"/>
                  <w14:uncheckedState w14:val="2610" w14:font="MS Gothic"/>
                </w14:checkbox>
              </w:sdtPr>
              <w:sdtEndPr/>
              <w:sdtContent>
                <w:r w:rsidR="00A8757C">
                  <w:rPr>
                    <w:rFonts w:ascii="MS Gothic" w:eastAsia="MS Gothic" w:hAnsi="MS Gothic" w:cs="Times New Roman" w:hint="eastAsia"/>
                    <w:color w:val="000000"/>
                    <w:sz w:val="24"/>
                    <w:szCs w:val="24"/>
                    <w:lang w:eastAsia="en-GB"/>
                  </w:rPr>
                  <w:t>☐</w:t>
                </w:r>
              </w:sdtContent>
            </w:sdt>
            <w:r w:rsidR="00A8757C" w:rsidRPr="00685873">
              <w:rPr>
                <w:rFonts w:ascii="Times New Roman" w:eastAsia="Times New Roman" w:hAnsi="Times New Roman" w:cs="Times New Roman"/>
                <w:color w:val="000000"/>
                <w:sz w:val="24"/>
                <w:szCs w:val="24"/>
                <w:lang w:eastAsia="en-GB"/>
              </w:rPr>
              <w:t xml:space="preserve"> </w:t>
            </w:r>
            <w:r w:rsidR="00A8757C">
              <w:rPr>
                <w:rFonts w:ascii="Times New Roman" w:eastAsia="Times New Roman" w:hAnsi="Times New Roman" w:cs="Times New Roman"/>
                <w:color w:val="000000"/>
                <w:sz w:val="24"/>
                <w:szCs w:val="24"/>
                <w:lang w:eastAsia="en-GB"/>
              </w:rPr>
              <w:t>T</w:t>
            </w:r>
            <w:r w:rsidR="00A8757C" w:rsidRPr="00685873">
              <w:rPr>
                <w:rFonts w:ascii="Times New Roman" w:eastAsia="Times New Roman" w:hAnsi="Times New Roman" w:cs="Times New Roman"/>
                <w:color w:val="000000"/>
                <w:sz w:val="24"/>
                <w:szCs w:val="24"/>
                <w:lang w:eastAsia="en-GB"/>
              </w:rPr>
              <w:t>he applicant itself. If so, the applicant shall provide information on the relevant authorisation as payment service provider in accordance with Directive 2015/2366</w:t>
            </w:r>
          </w:p>
          <w:p w:rsidR="00A8757C" w:rsidRPr="00685873" w:rsidRDefault="00A8757C" w:rsidP="00B14AD4">
            <w:pPr>
              <w:autoSpaceDE w:val="0"/>
              <w:autoSpaceDN w:val="0"/>
              <w:adjustRightInd w:val="0"/>
              <w:spacing w:after="0" w:line="240" w:lineRule="auto"/>
              <w:ind w:left="326"/>
              <w:rPr>
                <w:rFonts w:ascii="Times New Roman" w:eastAsia="Times New Roman" w:hAnsi="Times New Roman" w:cs="Times New Roman"/>
                <w:color w:val="000000"/>
                <w:sz w:val="24"/>
                <w:szCs w:val="24"/>
                <w:lang w:eastAsia="en-GB"/>
              </w:rPr>
            </w:pPr>
          </w:p>
          <w:p w:rsidR="00A8757C" w:rsidRPr="00685873" w:rsidRDefault="00A7694C" w:rsidP="00B14AD4">
            <w:pPr>
              <w:autoSpaceDE w:val="0"/>
              <w:autoSpaceDN w:val="0"/>
              <w:adjustRightInd w:val="0"/>
              <w:spacing w:after="0" w:line="240" w:lineRule="auto"/>
              <w:ind w:left="326"/>
              <w:rPr>
                <w:rFonts w:ascii="Times New Roman" w:eastAsia="Times New Roman" w:hAnsi="Times New Roman" w:cs="Times New Roman"/>
                <w:color w:val="000000"/>
                <w:sz w:val="24"/>
                <w:szCs w:val="24"/>
                <w:lang w:eastAsia="en-GB"/>
              </w:rPr>
            </w:pPr>
            <w:sdt>
              <w:sdtPr>
                <w:rPr>
                  <w:rFonts w:ascii="Times New Roman" w:eastAsia="Times New Roman" w:hAnsi="Times New Roman" w:cs="Times New Roman"/>
                  <w:color w:val="000000"/>
                  <w:sz w:val="24"/>
                  <w:szCs w:val="24"/>
                  <w:lang w:eastAsia="en-GB"/>
                </w:rPr>
                <w:id w:val="1709683403"/>
                <w14:checkbox>
                  <w14:checked w14:val="0"/>
                  <w14:checkedState w14:val="2612" w14:font="MS Gothic"/>
                  <w14:uncheckedState w14:val="2610" w14:font="MS Gothic"/>
                </w14:checkbox>
              </w:sdtPr>
              <w:sdtEndPr/>
              <w:sdtContent>
                <w:r w:rsidR="00A8757C" w:rsidRPr="008F3307">
                  <w:rPr>
                    <w:rFonts w:ascii="Segoe UI Symbol" w:eastAsia="Times New Roman" w:hAnsi="Segoe UI Symbol" w:cs="Segoe UI Symbol"/>
                    <w:color w:val="000000"/>
                    <w:sz w:val="24"/>
                    <w:szCs w:val="24"/>
                    <w:lang w:eastAsia="en-GB"/>
                  </w:rPr>
                  <w:t>☐</w:t>
                </w:r>
              </w:sdtContent>
            </w:sdt>
            <w:r w:rsidR="00A8757C" w:rsidRPr="00685873">
              <w:rPr>
                <w:rFonts w:ascii="Times New Roman" w:eastAsia="Times New Roman" w:hAnsi="Times New Roman" w:cs="Times New Roman"/>
                <w:color w:val="000000"/>
                <w:sz w:val="24"/>
                <w:szCs w:val="24"/>
                <w:lang w:eastAsia="en-GB"/>
              </w:rPr>
              <w:t xml:space="preserve"> </w:t>
            </w:r>
            <w:r w:rsidR="00A8757C">
              <w:rPr>
                <w:rFonts w:ascii="Times New Roman" w:eastAsia="Times New Roman" w:hAnsi="Times New Roman" w:cs="Times New Roman"/>
                <w:color w:val="000000"/>
                <w:sz w:val="24"/>
                <w:szCs w:val="24"/>
                <w:lang w:eastAsia="en-GB"/>
              </w:rPr>
              <w:t>A</w:t>
            </w:r>
            <w:r w:rsidR="00A8757C" w:rsidRPr="00685873">
              <w:rPr>
                <w:rFonts w:ascii="Times New Roman" w:eastAsia="Times New Roman" w:hAnsi="Times New Roman" w:cs="Times New Roman"/>
                <w:color w:val="000000"/>
                <w:sz w:val="24"/>
                <w:szCs w:val="24"/>
                <w:lang w:eastAsia="en-GB"/>
              </w:rPr>
              <w:t>n authorised third party. If so, the applicant shall indicate the name of the third party</w:t>
            </w:r>
            <w:r w:rsidR="00A8757C">
              <w:rPr>
                <w:rFonts w:ascii="Times New Roman" w:eastAsia="Times New Roman" w:hAnsi="Times New Roman" w:cs="Times New Roman"/>
                <w:color w:val="000000"/>
                <w:sz w:val="24"/>
                <w:szCs w:val="24"/>
                <w:lang w:eastAsia="en-GB"/>
              </w:rPr>
              <w:t>,</w:t>
            </w:r>
            <w:r w:rsidR="00A8757C" w:rsidRPr="00685873">
              <w:rPr>
                <w:rFonts w:ascii="Times New Roman" w:eastAsia="Times New Roman" w:hAnsi="Times New Roman" w:cs="Times New Roman"/>
                <w:color w:val="000000"/>
                <w:sz w:val="24"/>
                <w:szCs w:val="24"/>
                <w:lang w:eastAsia="en-GB"/>
              </w:rPr>
              <w:t xml:space="preserve"> and the applicant shall submit a copy of the </w:t>
            </w:r>
            <w:r w:rsidR="00A8757C">
              <w:rPr>
                <w:rFonts w:ascii="Times New Roman" w:eastAsia="Times New Roman" w:hAnsi="Times New Roman" w:cs="Times New Roman"/>
                <w:color w:val="000000"/>
                <w:sz w:val="24"/>
                <w:szCs w:val="24"/>
                <w:lang w:eastAsia="en-GB"/>
              </w:rPr>
              <w:t xml:space="preserve">subscribed agreement with the third party incorporating all the elements necessary to comply with Regulation (EU) 2020/1503, when available, or a copy of the </w:t>
            </w:r>
            <w:r w:rsidR="00A8757C" w:rsidRPr="00685873">
              <w:rPr>
                <w:rFonts w:ascii="Times New Roman" w:eastAsia="Times New Roman" w:hAnsi="Times New Roman" w:cs="Times New Roman"/>
                <w:color w:val="000000"/>
                <w:sz w:val="24"/>
                <w:szCs w:val="24"/>
                <w:lang w:eastAsia="en-GB"/>
              </w:rPr>
              <w:t>preliminary agreement with the third party</w:t>
            </w:r>
            <w:r w:rsidR="00A8757C">
              <w:rPr>
                <w:rFonts w:ascii="Times New Roman" w:eastAsia="Times New Roman" w:hAnsi="Times New Roman" w:cs="Times New Roman"/>
                <w:color w:val="000000"/>
                <w:sz w:val="24"/>
                <w:szCs w:val="24"/>
                <w:lang w:eastAsia="en-GB"/>
              </w:rPr>
              <w:t xml:space="preserve">, </w:t>
            </w:r>
            <w:r w:rsidR="00A8757C" w:rsidRPr="00E93F6E">
              <w:rPr>
                <w:rFonts w:ascii="Times New Roman" w:eastAsia="Times New Roman" w:hAnsi="Times New Roman" w:cs="Times New Roman"/>
                <w:color w:val="000000"/>
                <w:sz w:val="24"/>
                <w:szCs w:val="24"/>
                <w:lang w:eastAsia="en-GB"/>
              </w:rPr>
              <w:t>incorporating all the elements necessary to comply with Regulation (EU) 2020/1503 signed by a</w:t>
            </w:r>
            <w:r w:rsidR="00A8757C">
              <w:rPr>
                <w:rFonts w:ascii="Times New Roman" w:eastAsia="Times New Roman" w:hAnsi="Times New Roman" w:cs="Times New Roman"/>
                <w:color w:val="000000"/>
                <w:sz w:val="24"/>
                <w:szCs w:val="24"/>
                <w:lang w:eastAsia="en-GB"/>
              </w:rPr>
              <w:t xml:space="preserve"> third party </w:t>
            </w:r>
            <w:r w:rsidR="00A8757C" w:rsidRPr="00E93F6E">
              <w:rPr>
                <w:rFonts w:ascii="Times New Roman" w:eastAsia="Times New Roman" w:hAnsi="Times New Roman" w:cs="Times New Roman"/>
                <w:color w:val="000000"/>
                <w:sz w:val="24"/>
                <w:szCs w:val="24"/>
                <w:lang w:eastAsia="en-GB"/>
              </w:rPr>
              <w:t xml:space="preserve">authorised to </w:t>
            </w:r>
            <w:r w:rsidR="00A8757C">
              <w:rPr>
                <w:rFonts w:ascii="Times New Roman" w:eastAsia="Times New Roman" w:hAnsi="Times New Roman" w:cs="Times New Roman"/>
                <w:color w:val="000000"/>
                <w:sz w:val="24"/>
                <w:szCs w:val="24"/>
                <w:lang w:eastAsia="en-GB"/>
              </w:rPr>
              <w:t xml:space="preserve">payment services </w:t>
            </w:r>
            <w:r w:rsidR="00A8757C" w:rsidRPr="00E93F6E">
              <w:rPr>
                <w:rFonts w:ascii="Times New Roman" w:eastAsia="Times New Roman" w:hAnsi="Times New Roman" w:cs="Times New Roman"/>
                <w:color w:val="000000"/>
                <w:sz w:val="24"/>
                <w:szCs w:val="24"/>
                <w:lang w:eastAsia="en-GB"/>
              </w:rPr>
              <w:t>in accordance with Union law or national law</w:t>
            </w:r>
          </w:p>
          <w:p w:rsidR="00A8757C" w:rsidRPr="008F3307" w:rsidRDefault="00A8757C" w:rsidP="00B14AD4">
            <w:pPr>
              <w:autoSpaceDE w:val="0"/>
              <w:autoSpaceDN w:val="0"/>
              <w:adjustRightInd w:val="0"/>
              <w:spacing w:after="0" w:line="240" w:lineRule="auto"/>
              <w:ind w:left="326"/>
              <w:rPr>
                <w:rFonts w:ascii="Times New Roman" w:eastAsia="Times New Roman" w:hAnsi="Times New Roman" w:cs="Times New Roman"/>
                <w:color w:val="000000"/>
                <w:sz w:val="24"/>
                <w:szCs w:val="24"/>
                <w:lang w:eastAsia="en-GB"/>
              </w:rPr>
            </w:pPr>
          </w:p>
          <w:p w:rsidR="00A8757C" w:rsidRPr="00F415D4" w:rsidRDefault="00A7694C" w:rsidP="00B14AD4">
            <w:pPr>
              <w:autoSpaceDE w:val="0"/>
              <w:autoSpaceDN w:val="0"/>
              <w:adjustRightInd w:val="0"/>
              <w:spacing w:line="240" w:lineRule="auto"/>
              <w:ind w:left="326"/>
              <w:rPr>
                <w:rFonts w:ascii="Times New Roman" w:eastAsia="Times New Roman" w:hAnsi="Times New Roman" w:cs="Times New Roman"/>
                <w:color w:val="000000"/>
                <w:sz w:val="24"/>
                <w:szCs w:val="24"/>
                <w:lang w:eastAsia="en-GB"/>
              </w:rPr>
            </w:pPr>
            <w:sdt>
              <w:sdtPr>
                <w:rPr>
                  <w:rFonts w:ascii="Times New Roman" w:eastAsia="Times New Roman" w:hAnsi="Times New Roman" w:cs="Times New Roman"/>
                  <w:color w:val="000000"/>
                  <w:sz w:val="24"/>
                  <w:szCs w:val="24"/>
                  <w:lang w:eastAsia="en-GB"/>
                </w:rPr>
                <w:id w:val="-1507044077"/>
                <w14:checkbox>
                  <w14:checked w14:val="0"/>
                  <w14:checkedState w14:val="2612" w14:font="MS Gothic"/>
                  <w14:uncheckedState w14:val="2610" w14:font="MS Gothic"/>
                </w14:checkbox>
              </w:sdtPr>
              <w:sdtEndPr/>
              <w:sdtContent>
                <w:r w:rsidR="00A8757C" w:rsidRPr="008F3307">
                  <w:rPr>
                    <w:rFonts w:ascii="Segoe UI Symbol" w:eastAsia="Times New Roman" w:hAnsi="Segoe UI Symbol" w:cs="Segoe UI Symbol"/>
                    <w:color w:val="000000"/>
                    <w:sz w:val="24"/>
                    <w:szCs w:val="24"/>
                    <w:lang w:eastAsia="en-GB"/>
                  </w:rPr>
                  <w:t>☐</w:t>
                </w:r>
              </w:sdtContent>
            </w:sdt>
            <w:r w:rsidR="00A8757C" w:rsidRPr="008F3307">
              <w:rPr>
                <w:rFonts w:ascii="Times New Roman" w:eastAsia="Times New Roman" w:hAnsi="Times New Roman" w:cs="Times New Roman"/>
                <w:color w:val="000000"/>
                <w:sz w:val="24"/>
                <w:szCs w:val="24"/>
                <w:lang w:eastAsia="en-GB"/>
              </w:rPr>
              <w:t xml:space="preserve"> Through arrangement</w:t>
            </w:r>
            <w:r w:rsidR="00A8757C">
              <w:rPr>
                <w:rFonts w:ascii="Times New Roman" w:eastAsia="Times New Roman" w:hAnsi="Times New Roman" w:cs="Times New Roman"/>
                <w:color w:val="000000"/>
                <w:sz w:val="24"/>
                <w:szCs w:val="24"/>
                <w:lang w:eastAsia="en-GB"/>
              </w:rPr>
              <w:t>s</w:t>
            </w:r>
            <w:r w:rsidR="00A8757C" w:rsidRPr="008F3307">
              <w:rPr>
                <w:rFonts w:ascii="Times New Roman" w:eastAsia="Times New Roman" w:hAnsi="Times New Roman" w:cs="Times New Roman"/>
                <w:color w:val="000000"/>
                <w:sz w:val="24"/>
                <w:szCs w:val="24"/>
                <w:lang w:eastAsia="en-GB"/>
              </w:rPr>
              <w:t xml:space="preserve"> in accordance with Article 10(5) of Regulation (EU) No 2020/1503</w:t>
            </w:r>
            <w:r w:rsidR="00A8757C">
              <w:rPr>
                <w:rFonts w:ascii="Times New Roman" w:eastAsia="Times New Roman" w:hAnsi="Times New Roman" w:cs="Times New Roman"/>
                <w:color w:val="000000"/>
                <w:sz w:val="24"/>
                <w:szCs w:val="24"/>
                <w:lang w:eastAsia="en-GB"/>
              </w:rPr>
              <w:t xml:space="preserve">, which ensure </w:t>
            </w:r>
            <w:r w:rsidR="00A8757C" w:rsidRPr="0068702D">
              <w:rPr>
                <w:rFonts w:ascii="Times New Roman" w:eastAsia="Times New Roman" w:hAnsi="Times New Roman" w:cs="Times New Roman"/>
                <w:color w:val="000000"/>
                <w:sz w:val="24"/>
                <w:szCs w:val="24"/>
                <w:lang w:eastAsia="en-GB"/>
              </w:rPr>
              <w:t>that project owners accept funding of crowdfunding projects, or any other payment, only by means of a</w:t>
            </w:r>
            <w:r w:rsidR="00A8757C">
              <w:rPr>
                <w:rFonts w:ascii="Times New Roman" w:eastAsia="Times New Roman" w:hAnsi="Times New Roman" w:cs="Times New Roman"/>
                <w:color w:val="000000"/>
                <w:sz w:val="24"/>
                <w:szCs w:val="24"/>
                <w:lang w:eastAsia="en-GB"/>
              </w:rPr>
              <w:t xml:space="preserve"> </w:t>
            </w:r>
            <w:r w:rsidR="00A8757C" w:rsidRPr="0068702D">
              <w:rPr>
                <w:rFonts w:ascii="Times New Roman" w:eastAsia="Times New Roman" w:hAnsi="Times New Roman" w:cs="Times New Roman"/>
                <w:color w:val="000000"/>
                <w:sz w:val="24"/>
                <w:szCs w:val="24"/>
                <w:lang w:eastAsia="en-GB"/>
              </w:rPr>
              <w:t>payment service provider in accordance with Directive (EU) 2015/2366</w:t>
            </w:r>
            <w:r w:rsidR="00A8757C" w:rsidRPr="00F415D4">
              <w:rPr>
                <w:rFonts w:ascii="Times New Roman" w:eastAsia="Times New Roman" w:hAnsi="Times New Roman" w:cs="Times New Roman"/>
                <w:color w:val="000000"/>
                <w:sz w:val="24"/>
                <w:szCs w:val="24"/>
                <w:lang w:eastAsia="en-GB"/>
              </w:rPr>
              <w:t>. If so, the applicant shall provide a description of such arrangements</w:t>
            </w:r>
            <w:r w:rsidR="00A8757C" w:rsidRPr="00335003">
              <w:rPr>
                <w:rFonts w:ascii="Times New Roman" w:eastAsia="Times New Roman" w:hAnsi="Times New Roman" w:cs="Times New Roman"/>
                <w:color w:val="000000"/>
                <w:sz w:val="24"/>
                <w:szCs w:val="24"/>
                <w:lang w:eastAsia="en-GB"/>
              </w:rPr>
              <w:t xml:space="preserve">. </w:t>
            </w:r>
          </w:p>
          <w:p w:rsidR="00A8757C" w:rsidRPr="008F3307" w:rsidRDefault="00A8757C" w:rsidP="00B14AD4">
            <w:pPr>
              <w:autoSpaceDE w:val="0"/>
              <w:autoSpaceDN w:val="0"/>
              <w:adjustRightInd w:val="0"/>
              <w:spacing w:after="0" w:line="240" w:lineRule="auto"/>
              <w:ind w:left="42"/>
              <w:rPr>
                <w:rFonts w:ascii="Times New Roman" w:eastAsia="Times New Roman" w:hAnsi="Times New Roman" w:cs="Times New Roman"/>
                <w:color w:val="000000"/>
                <w:sz w:val="24"/>
                <w:szCs w:val="24"/>
                <w:lang w:eastAsia="en-GB"/>
              </w:rPr>
            </w:pPr>
            <w:r w:rsidRPr="008F3307">
              <w:rPr>
                <w:rFonts w:ascii="Times New Roman" w:eastAsia="Times New Roman" w:hAnsi="Times New Roman" w:cs="Times New Roman"/>
                <w:color w:val="000000"/>
                <w:sz w:val="24"/>
                <w:szCs w:val="24"/>
                <w:lang w:eastAsia="en-GB"/>
              </w:rPr>
              <w:t>2. The applicant shall include a description of the procedures and systems established by which the funds from the investors will be sent to the project owner and by which the investors will receive the remuneration of the capital invested</w:t>
            </w:r>
          </w:p>
          <w:p w:rsidR="00A8757C" w:rsidRPr="00685873" w:rsidRDefault="00A8757C" w:rsidP="00B14AD4">
            <w:pPr>
              <w:autoSpaceDE w:val="0"/>
              <w:autoSpaceDN w:val="0"/>
              <w:adjustRightInd w:val="0"/>
              <w:spacing w:after="0" w:line="240" w:lineRule="auto"/>
              <w:ind w:left="708"/>
              <w:rPr>
                <w:rFonts w:ascii="Times New Roman" w:eastAsia="Times New Roman" w:hAnsi="Times New Roman" w:cs="Times New Roman"/>
                <w:color w:val="000000"/>
                <w:sz w:val="24"/>
                <w:szCs w:val="24"/>
                <w:lang w:eastAsia="en-GB"/>
              </w:rPr>
            </w:pPr>
          </w:p>
        </w:tc>
      </w:tr>
      <w:tr w:rsidR="00A8757C" w:rsidRPr="00685873" w:rsidTr="00B14AD4">
        <w:tblPrEx>
          <w:shd w:val="clear" w:color="auto" w:fill="auto"/>
        </w:tblPrEx>
        <w:trPr>
          <w:trHeight w:val="1869"/>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lastRenderedPageBreak/>
              <w:t>18</w:t>
            </w:r>
          </w:p>
        </w:tc>
        <w:tc>
          <w:tcPr>
            <w:tcW w:w="2852" w:type="dxa"/>
            <w:shd w:val="clear" w:color="auto" w:fill="FFFFFF"/>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sz w:val="24"/>
                <w:szCs w:val="24"/>
              </w:rPr>
              <w:t>Procedures to verify the completeness, correctness and clarity of the information contained in the key investment information sheet</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DE544C">
              <w:rPr>
                <w:rFonts w:ascii="Times New Roman" w:eastAsia="Times New Roman" w:hAnsi="Times New Roman" w:cs="Times New Roman"/>
                <w:sz w:val="24"/>
                <w:szCs w:val="24"/>
              </w:rPr>
              <w:t>n/a</w:t>
            </w:r>
          </w:p>
        </w:tc>
        <w:tc>
          <w:tcPr>
            <w:tcW w:w="2644" w:type="dxa"/>
            <w:gridSpan w:val="2"/>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Procedures on the key investment information sheet</w:t>
            </w:r>
          </w:p>
        </w:tc>
        <w:tc>
          <w:tcPr>
            <w:tcW w:w="511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rPr>
              <w:t xml:space="preserve">Description of the relevant procedures adopted by the applicant </w:t>
            </w:r>
          </w:p>
        </w:tc>
      </w:tr>
      <w:tr w:rsidR="00A8757C" w:rsidRPr="00685873" w:rsidTr="00B14AD4">
        <w:tblPrEx>
          <w:shd w:val="clear" w:color="auto" w:fill="auto"/>
        </w:tblPrEx>
        <w:trPr>
          <w:trHeight w:val="1433"/>
        </w:trPr>
        <w:tc>
          <w:tcPr>
            <w:tcW w:w="1684"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19</w:t>
            </w:r>
          </w:p>
        </w:tc>
        <w:tc>
          <w:tcPr>
            <w:tcW w:w="2852" w:type="dxa"/>
            <w:shd w:val="clear" w:color="auto" w:fill="FFFFFF"/>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bookmarkStart w:id="1" w:name="_Hlk57743747"/>
            <w:r w:rsidRPr="00685873">
              <w:rPr>
                <w:rFonts w:ascii="Times New Roman" w:eastAsia="Times New Roman" w:hAnsi="Times New Roman" w:cs="Times New Roman"/>
                <w:sz w:val="24"/>
                <w:szCs w:val="24"/>
              </w:rPr>
              <w:t xml:space="preserve">Procedures in relation to investment limits for non-sophisticated investors </w:t>
            </w:r>
            <w:bookmarkEnd w:id="1"/>
            <w:r w:rsidRPr="00685873">
              <w:rPr>
                <w:rFonts w:ascii="Times New Roman" w:eastAsia="Times New Roman" w:hAnsi="Times New Roman" w:cs="Times New Roman"/>
                <w:sz w:val="24"/>
                <w:szCs w:val="24"/>
              </w:rPr>
              <w:t>referred to in Article 21(7) of Regulation (EU) 2020/1503</w:t>
            </w:r>
          </w:p>
        </w:tc>
        <w:tc>
          <w:tcPr>
            <w:tcW w:w="1732" w:type="dxa"/>
            <w:shd w:val="clear" w:color="auto" w:fill="FFFFFF"/>
            <w:vAlign w:val="center"/>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n/a</w:t>
            </w:r>
          </w:p>
        </w:tc>
        <w:tc>
          <w:tcPr>
            <w:tcW w:w="2644" w:type="dxa"/>
            <w:gridSpan w:val="2"/>
            <w:shd w:val="clear" w:color="auto" w:fill="FFFFFF"/>
            <w:vAlign w:val="center"/>
            <w:hideMark/>
          </w:tcPr>
          <w:p w:rsidR="00A8757C" w:rsidRPr="00685873" w:rsidRDefault="00A8757C" w:rsidP="00B14AD4">
            <w:pPr>
              <w:spacing w:after="0" w:line="240" w:lineRule="auto"/>
              <w:rPr>
                <w:rFonts w:ascii="Times New Roman" w:eastAsia="Times New Roman" w:hAnsi="Times New Roman" w:cs="Times New Roman"/>
                <w:color w:val="000000"/>
                <w:sz w:val="24"/>
                <w:szCs w:val="24"/>
                <w:lang w:eastAsia="en-GB"/>
              </w:rPr>
            </w:pPr>
            <w:r w:rsidRPr="00685873">
              <w:rPr>
                <w:rFonts w:ascii="Times New Roman" w:eastAsia="Times New Roman" w:hAnsi="Times New Roman" w:cs="Times New Roman"/>
                <w:color w:val="000000"/>
                <w:sz w:val="24"/>
                <w:szCs w:val="24"/>
                <w:lang w:eastAsia="en-GB"/>
              </w:rPr>
              <w:t>Procedures on investment limits for non-sophisticated investors</w:t>
            </w:r>
          </w:p>
        </w:tc>
        <w:tc>
          <w:tcPr>
            <w:tcW w:w="5112" w:type="dxa"/>
            <w:shd w:val="clear" w:color="auto" w:fill="FFFFFF"/>
            <w:vAlign w:val="center"/>
            <w:hideMark/>
          </w:tcPr>
          <w:p w:rsidR="00A8757C" w:rsidRPr="00685873" w:rsidRDefault="00A8757C" w:rsidP="00B14AD4">
            <w:pPr>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1. The applicant shall provide a description of the procedures adopted in order:</w:t>
            </w:r>
          </w:p>
          <w:p w:rsidR="00A8757C" w:rsidRPr="00685873" w:rsidRDefault="00A8757C" w:rsidP="00A8757C">
            <w:pPr>
              <w:numPr>
                <w:ilvl w:val="0"/>
                <w:numId w:val="13"/>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color w:val="000000"/>
                <w:sz w:val="24"/>
                <w:szCs w:val="24"/>
                <w:lang w:eastAsia="en-GB"/>
              </w:rPr>
              <w:t xml:space="preserve">to carry out the assessment </w:t>
            </w:r>
            <w:r w:rsidRPr="00685873">
              <w:rPr>
                <w:rFonts w:ascii="Times New Roman" w:eastAsia="Times New Roman" w:hAnsi="Times New Roman" w:cs="Times New Roman"/>
                <w:sz w:val="24"/>
                <w:szCs w:val="24"/>
                <w:lang w:eastAsia="en-GB"/>
              </w:rPr>
              <w:t xml:space="preserve">whether and which crowdfunding services offered are appropriate, including details on information requested to non-sophisticated investors about their experience, investment objectives, financial situation and basic </w:t>
            </w:r>
            <w:r w:rsidRPr="00685873">
              <w:rPr>
                <w:rFonts w:ascii="Times New Roman" w:eastAsia="Times New Roman" w:hAnsi="Times New Roman" w:cs="Times New Roman"/>
                <w:sz w:val="24"/>
                <w:szCs w:val="24"/>
                <w:lang w:eastAsia="en-GB"/>
              </w:rPr>
              <w:lastRenderedPageBreak/>
              <w:t>understanding of risks involved in investing in general and in investing in the types of investments offered on the crowdfunding platform, referred to in Article 21</w:t>
            </w:r>
            <w:r>
              <w:rPr>
                <w:rFonts w:ascii="Times New Roman" w:eastAsia="Times New Roman" w:hAnsi="Times New Roman" w:cs="Times New Roman"/>
                <w:sz w:val="24"/>
                <w:szCs w:val="24"/>
                <w:lang w:eastAsia="en-GB"/>
              </w:rPr>
              <w:t>(1) and (2) of Regulation (EU) 2020/1503</w:t>
            </w:r>
          </w:p>
          <w:p w:rsidR="00A8757C" w:rsidRPr="00685873" w:rsidRDefault="00A8757C" w:rsidP="00A8757C">
            <w:pPr>
              <w:numPr>
                <w:ilvl w:val="0"/>
                <w:numId w:val="13"/>
              </w:numPr>
              <w:tabs>
                <w:tab w:val="left" w:pos="0"/>
                <w:tab w:val="left" w:pos="709"/>
              </w:tabs>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to carry out the simulation required to prospective non-sophisticated investors of their ability to bear loss, referred to in Article 21</w:t>
            </w:r>
            <w:r>
              <w:rPr>
                <w:rFonts w:ascii="Times New Roman" w:eastAsia="Times New Roman" w:hAnsi="Times New Roman" w:cs="Times New Roman"/>
                <w:sz w:val="24"/>
                <w:szCs w:val="24"/>
                <w:lang w:eastAsia="en-GB"/>
              </w:rPr>
              <w:t>(5) of Regulation (EU) 2020/1503</w:t>
            </w:r>
          </w:p>
          <w:p w:rsidR="00A8757C" w:rsidRPr="00685873" w:rsidRDefault="00A8757C" w:rsidP="00A8757C">
            <w:pPr>
              <w:numPr>
                <w:ilvl w:val="0"/>
                <w:numId w:val="13"/>
              </w:numPr>
              <w:tabs>
                <w:tab w:val="left" w:pos="0"/>
                <w:tab w:val="left" w:pos="709"/>
              </w:tabs>
              <w:autoSpaceDE w:val="0"/>
              <w:autoSpaceDN w:val="0"/>
              <w:adjustRightInd w:val="0"/>
              <w:spacing w:after="0" w:line="240" w:lineRule="auto"/>
              <w:ind w:left="714" w:hanging="357"/>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to provide the information referred to in Article 21</w:t>
            </w:r>
            <w:r>
              <w:rPr>
                <w:rFonts w:ascii="Times New Roman" w:eastAsia="Times New Roman" w:hAnsi="Times New Roman" w:cs="Times New Roman"/>
                <w:sz w:val="24"/>
                <w:szCs w:val="24"/>
                <w:lang w:eastAsia="en-GB"/>
              </w:rPr>
              <w:t>(4) of Regulation (EU) 2020/1503</w:t>
            </w:r>
          </w:p>
          <w:p w:rsidR="00A8757C" w:rsidRPr="00685873" w:rsidRDefault="00A8757C" w:rsidP="00B14AD4">
            <w:pPr>
              <w:spacing w:before="100" w:beforeAutospacing="1" w:after="120"/>
              <w:rPr>
                <w:rFonts w:ascii="Times New Roman" w:eastAsia="Times New Roman" w:hAnsi="Times New Roman" w:cs="Times New Roman"/>
                <w:sz w:val="24"/>
                <w:szCs w:val="24"/>
                <w:lang w:eastAsia="en-GB"/>
              </w:rPr>
            </w:pPr>
            <w:r w:rsidRPr="00685873">
              <w:rPr>
                <w:rFonts w:ascii="Times New Roman" w:eastAsia="Times New Roman" w:hAnsi="Times New Roman" w:cs="Times New Roman"/>
                <w:sz w:val="24"/>
                <w:szCs w:val="24"/>
                <w:lang w:eastAsia="en-GB"/>
              </w:rPr>
              <w:t xml:space="preserve">2. The applicant shall provide a description of the </w:t>
            </w:r>
            <w:r w:rsidRPr="00685873">
              <w:rPr>
                <w:rFonts w:ascii="Times New Roman" w:eastAsia="Times New Roman" w:hAnsi="Times New Roman" w:cs="Times New Roman"/>
                <w:color w:val="000000"/>
                <w:sz w:val="24"/>
                <w:szCs w:val="24"/>
                <w:lang w:eastAsia="en-GB"/>
              </w:rPr>
              <w:t xml:space="preserve">procedures adopted by the applicant on investment limits for non-sophisticated investors, including the description of the content of the specific risk warning and the arrangements to acquire from the investor the </w:t>
            </w:r>
            <w:r w:rsidRPr="00685873">
              <w:rPr>
                <w:rFonts w:ascii="Times New Roman" w:eastAsia="Times New Roman" w:hAnsi="Times New Roman" w:cs="Times New Roman"/>
                <w:sz w:val="24"/>
                <w:szCs w:val="24"/>
              </w:rPr>
              <w:t>explicit consent</w:t>
            </w:r>
          </w:p>
        </w:tc>
      </w:tr>
    </w:tbl>
    <w:p w:rsidR="00A8757C" w:rsidRDefault="00A8757C" w:rsidP="00A8757C"/>
    <w:p w:rsidR="00A8757C" w:rsidRDefault="00A8757C" w:rsidP="00A8757C">
      <w:pPr>
        <w:spacing w:after="120" w:line="264" w:lineRule="auto"/>
        <w:jc w:val="left"/>
        <w:rPr>
          <w:highlight w:val="yellow"/>
        </w:rPr>
      </w:pPr>
    </w:p>
    <w:p w:rsidR="00A8757C" w:rsidRDefault="00A8757C" w:rsidP="00A8757C">
      <w:pPr>
        <w:spacing w:after="120" w:line="264" w:lineRule="auto"/>
        <w:jc w:val="left"/>
        <w:rPr>
          <w:highlight w:val="yellow"/>
        </w:rPr>
      </w:pPr>
    </w:p>
    <w:p w:rsidR="00672CC5" w:rsidRDefault="00672CC5"/>
    <w:sectPr w:rsidR="00672CC5" w:rsidSect="00A8757C">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AC"/>
    <w:multiLevelType w:val="hybridMultilevel"/>
    <w:tmpl w:val="9670E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387"/>
    <w:multiLevelType w:val="hybridMultilevel"/>
    <w:tmpl w:val="130AE74C"/>
    <w:lvl w:ilvl="0" w:tplc="8EB2BBE6">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83BA5"/>
    <w:multiLevelType w:val="hybridMultilevel"/>
    <w:tmpl w:val="E0523ED0"/>
    <w:lvl w:ilvl="0" w:tplc="FFFFFFFF">
      <w:start w:val="1"/>
      <w:numFmt w:val="lowerLetter"/>
      <w:lvlText w:val="(%1)"/>
      <w:lvlJc w:val="left"/>
      <w:pPr>
        <w:ind w:left="720" w:hanging="360"/>
      </w:pPr>
      <w:rPr>
        <w:rFonts w:ascii="Times New Roman" w:eastAsiaTheme="minorEastAsia"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77886"/>
    <w:multiLevelType w:val="hybridMultilevel"/>
    <w:tmpl w:val="E0523ED0"/>
    <w:lvl w:ilvl="0" w:tplc="1B5E36A2">
      <w:start w:val="1"/>
      <w:numFmt w:val="lowerLetter"/>
      <w:lvlText w:val="(%1)"/>
      <w:lvlJc w:val="left"/>
      <w:pPr>
        <w:ind w:left="720" w:hanging="360"/>
      </w:pPr>
      <w:rPr>
        <w:rFonts w:ascii="Times New Roman" w:eastAsiaTheme="minorEastAsia"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67B80"/>
    <w:multiLevelType w:val="hybridMultilevel"/>
    <w:tmpl w:val="8D766B86"/>
    <w:lvl w:ilvl="0" w:tplc="06CC11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D52F7"/>
    <w:multiLevelType w:val="hybridMultilevel"/>
    <w:tmpl w:val="83AE4236"/>
    <w:lvl w:ilvl="0" w:tplc="A31ABADC">
      <w:start w:val="1"/>
      <w:numFmt w:val="lowerLetter"/>
      <w:lvlText w:val="(%1)"/>
      <w:lvlJc w:val="left"/>
      <w:pPr>
        <w:ind w:left="720" w:hanging="360"/>
      </w:pPr>
      <w:rPr>
        <w:rFonts w:ascii="Times New Roman" w:eastAsiaTheme="minorEastAsia"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B76BD"/>
    <w:multiLevelType w:val="hybridMultilevel"/>
    <w:tmpl w:val="5E02CE40"/>
    <w:lvl w:ilvl="0" w:tplc="7522F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B71A1"/>
    <w:multiLevelType w:val="hybridMultilevel"/>
    <w:tmpl w:val="B04A8364"/>
    <w:lvl w:ilvl="0" w:tplc="6EBE08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1424A"/>
    <w:multiLevelType w:val="hybridMultilevel"/>
    <w:tmpl w:val="B04A8364"/>
    <w:lvl w:ilvl="0" w:tplc="6EBE08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25BD0"/>
    <w:multiLevelType w:val="hybridMultilevel"/>
    <w:tmpl w:val="4F0285E8"/>
    <w:lvl w:ilvl="0" w:tplc="DFD2F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1004E"/>
    <w:multiLevelType w:val="hybridMultilevel"/>
    <w:tmpl w:val="7D24476A"/>
    <w:lvl w:ilvl="0" w:tplc="04A46A1A">
      <w:start w:val="1"/>
      <w:numFmt w:val="lowerLetter"/>
      <w:lvlText w:val="(%1)"/>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5B936E8A"/>
    <w:multiLevelType w:val="hybridMultilevel"/>
    <w:tmpl w:val="47946B08"/>
    <w:lvl w:ilvl="0" w:tplc="ACD4F6E6">
      <w:start w:val="1"/>
      <w:numFmt w:val="lowerLetter"/>
      <w:lvlText w:val="(%1)"/>
      <w:lvlJc w:val="left"/>
      <w:pPr>
        <w:ind w:left="720" w:hanging="360"/>
      </w:pPr>
      <w:rPr>
        <w:rFonts w:asciiTheme="minorHAnsi" w:eastAsiaTheme="minorEastAsia" w:hAnsiTheme="minorHAnsi" w:cstheme="minorBidi"/>
      </w:rPr>
    </w:lvl>
    <w:lvl w:ilvl="1" w:tplc="E264ADE8">
      <w:start w:val="1"/>
      <w:numFmt w:val="lowerRoman"/>
      <w:lvlText w:val="(%2)"/>
      <w:lvlJc w:val="left"/>
      <w:pPr>
        <w:ind w:left="1800" w:hanging="720"/>
      </w:pPr>
      <w:rPr>
        <w:rFonts w:hint="default"/>
      </w:rPr>
    </w:lvl>
    <w:lvl w:ilvl="2" w:tplc="E7B0E0B8">
      <w:start w:val="1"/>
      <w:numFmt w:val="upperLetter"/>
      <w:lvlText w:val="(%3)"/>
      <w:lvlJc w:val="left"/>
      <w:pPr>
        <w:ind w:left="2340" w:hanging="360"/>
      </w:pPr>
      <w:rPr>
        <w:rFonts w:hint="default"/>
        <w:color w:val="auto"/>
      </w:rPr>
    </w:lvl>
    <w:lvl w:ilvl="3" w:tplc="744CEBDA">
      <w:numFmt w:val="bullet"/>
      <w:lvlText w:val="•"/>
      <w:lvlJc w:val="left"/>
      <w:pPr>
        <w:ind w:left="3218" w:hanging="698"/>
      </w:pPr>
      <w:rPr>
        <w:rFonts w:ascii="Times New Roman" w:eastAsia="Times New Roman"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532D9"/>
    <w:multiLevelType w:val="hybridMultilevel"/>
    <w:tmpl w:val="47805C60"/>
    <w:lvl w:ilvl="0" w:tplc="ADB21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630A22"/>
    <w:multiLevelType w:val="hybridMultilevel"/>
    <w:tmpl w:val="E0523ED0"/>
    <w:lvl w:ilvl="0" w:tplc="FFFFFFFF">
      <w:start w:val="1"/>
      <w:numFmt w:val="lowerLetter"/>
      <w:lvlText w:val="(%1)"/>
      <w:lvlJc w:val="left"/>
      <w:pPr>
        <w:ind w:left="720" w:hanging="360"/>
      </w:pPr>
      <w:rPr>
        <w:rFonts w:ascii="Times New Roman" w:eastAsiaTheme="minorEastAsia"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B54D3D"/>
    <w:multiLevelType w:val="hybridMultilevel"/>
    <w:tmpl w:val="130AE74C"/>
    <w:lvl w:ilvl="0" w:tplc="8EB2BBE6">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A3693"/>
    <w:multiLevelType w:val="hybridMultilevel"/>
    <w:tmpl w:val="73CE34BE"/>
    <w:lvl w:ilvl="0" w:tplc="13B8E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B1D65"/>
    <w:multiLevelType w:val="hybridMultilevel"/>
    <w:tmpl w:val="005C06FA"/>
    <w:lvl w:ilvl="0" w:tplc="701AF0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83EFA"/>
    <w:multiLevelType w:val="hybridMultilevel"/>
    <w:tmpl w:val="E0523ED0"/>
    <w:lvl w:ilvl="0" w:tplc="1B5E36A2">
      <w:start w:val="1"/>
      <w:numFmt w:val="lowerLetter"/>
      <w:lvlText w:val="(%1)"/>
      <w:lvlJc w:val="left"/>
      <w:pPr>
        <w:ind w:left="720" w:hanging="360"/>
      </w:pPr>
      <w:rPr>
        <w:rFonts w:ascii="Times New Roman" w:eastAsiaTheme="minorEastAsia"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2175A"/>
    <w:multiLevelType w:val="hybridMultilevel"/>
    <w:tmpl w:val="1690DBAA"/>
    <w:lvl w:ilvl="0" w:tplc="BD448FAA">
      <w:start w:val="1"/>
      <w:numFmt w:val="lowerLetter"/>
      <w:lvlText w:val="(%1)"/>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8"/>
  </w:num>
  <w:num w:numId="5">
    <w:abstractNumId w:val="15"/>
  </w:num>
  <w:num w:numId="6">
    <w:abstractNumId w:val="12"/>
  </w:num>
  <w:num w:numId="7">
    <w:abstractNumId w:val="5"/>
  </w:num>
  <w:num w:numId="8">
    <w:abstractNumId w:val="9"/>
  </w:num>
  <w:num w:numId="9">
    <w:abstractNumId w:val="16"/>
  </w:num>
  <w:num w:numId="10">
    <w:abstractNumId w:val="7"/>
  </w:num>
  <w:num w:numId="11">
    <w:abstractNumId w:val="4"/>
  </w:num>
  <w:num w:numId="12">
    <w:abstractNumId w:val="14"/>
  </w:num>
  <w:num w:numId="13">
    <w:abstractNumId w:val="0"/>
  </w:num>
  <w:num w:numId="14">
    <w:abstractNumId w:val="17"/>
    <w:lvlOverride w:ilvl="0">
      <w:startOverride w:val="1"/>
    </w:lvlOverride>
  </w:num>
  <w:num w:numId="15">
    <w:abstractNumId w:val="1"/>
  </w:num>
  <w:num w:numId="16">
    <w:abstractNumId w:val="6"/>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7C"/>
    <w:rsid w:val="00672CC5"/>
    <w:rsid w:val="00A7694C"/>
    <w:rsid w:val="00A875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54EA-12C1-47A5-B972-3A2ACCA5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C"/>
    <w:pPr>
      <w:spacing w:after="250" w:line="276" w:lineRule="auto"/>
      <w:jc w:val="both"/>
    </w:pPr>
    <w:rPr>
      <w:rFonts w:eastAsiaTheme="minorEastAsia"/>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3">
    <w:name w:val="Table Grid3"/>
    <w:basedOn w:val="Tabel-Normal"/>
    <w:next w:val="Tabel-Gitter"/>
    <w:uiPriority w:val="39"/>
    <w:rsid w:val="00A8757C"/>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A8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89"/>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90"/>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3738</Words>
  <Characters>22804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Sofie Povey (FT)</dc:creator>
  <cp:keywords/>
  <dc:description/>
  <cp:lastModifiedBy>Mia Sofie Povey (FT)</cp:lastModifiedBy>
  <cp:revision>2</cp:revision>
  <dcterms:created xsi:type="dcterms:W3CDTF">2022-03-17T13:53:00Z</dcterms:created>
  <dcterms:modified xsi:type="dcterms:W3CDTF">2022-03-17T13:53:00Z</dcterms:modified>
</cp:coreProperties>
</file>