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</w:tblGrid>
      <w:tr w:rsidR="00163A8D" w:rsidTr="006E391C">
        <w:trPr>
          <w:trHeight w:hRule="exact" w:val="3001"/>
        </w:trPr>
        <w:tc>
          <w:tcPr>
            <w:tcW w:w="2408" w:type="dxa"/>
            <w:tcBorders>
              <w:bottom w:val="nil"/>
            </w:tcBorders>
          </w:tcPr>
          <w:p w:rsidR="00163A8D" w:rsidRPr="00B23B9D" w:rsidRDefault="00163A8D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rFonts w:ascii="Arial Black" w:hAnsi="Arial Black"/>
                <w:sz w:val="16"/>
              </w:rPr>
            </w:pPr>
            <w:r w:rsidRPr="00B23B9D">
              <w:rPr>
                <w:rFonts w:ascii="Arial Black" w:hAnsi="Arial Black"/>
                <w:sz w:val="16"/>
              </w:rPr>
              <w:t>Finanstilsynet</w:t>
            </w:r>
          </w:p>
          <w:p w:rsidR="006E391C" w:rsidRPr="000F3B74" w:rsidRDefault="006E391C" w:rsidP="006E391C">
            <w:pPr>
              <w:framePr w:h="8505" w:hRule="exact" w:hSpace="142" w:wrap="around" w:vAnchor="text" w:hAnchor="page" w:x="8931" w:y="1" w:anchorLock="1"/>
              <w:spacing w:line="220" w:lineRule="exact"/>
              <w:jc w:val="left"/>
              <w:rPr>
                <w:sz w:val="16"/>
                <w:szCs w:val="16"/>
              </w:rPr>
            </w:pPr>
            <w:r w:rsidRPr="000F3B74">
              <w:rPr>
                <w:sz w:val="16"/>
                <w:szCs w:val="16"/>
              </w:rPr>
              <w:t>Århusgade 110</w:t>
            </w:r>
          </w:p>
          <w:p w:rsidR="006E391C" w:rsidRPr="000F3B74" w:rsidRDefault="006E391C" w:rsidP="006E391C">
            <w:pPr>
              <w:framePr w:h="8505" w:hRule="exact" w:hSpace="142" w:wrap="around" w:vAnchor="text" w:hAnchor="page" w:x="8931" w:y="1" w:anchorLock="1"/>
              <w:spacing w:line="220" w:lineRule="exact"/>
              <w:jc w:val="left"/>
              <w:rPr>
                <w:sz w:val="16"/>
                <w:szCs w:val="16"/>
              </w:rPr>
            </w:pPr>
            <w:r w:rsidRPr="000F3B74">
              <w:rPr>
                <w:sz w:val="16"/>
                <w:szCs w:val="16"/>
              </w:rPr>
              <w:t>2100 København Ø</w:t>
            </w:r>
          </w:p>
          <w:p w:rsidR="006E391C" w:rsidRDefault="006E391C" w:rsidP="006E391C">
            <w:pPr>
              <w:framePr w:h="8505" w:hRule="exact" w:hSpace="142" w:wrap="around" w:vAnchor="text" w:hAnchor="page" w:x="8931" w:y="1" w:anchorLock="1"/>
              <w:spacing w:line="220" w:lineRule="exact"/>
              <w:jc w:val="left"/>
              <w:rPr>
                <w:sz w:val="16"/>
                <w:szCs w:val="16"/>
              </w:rPr>
            </w:pPr>
          </w:p>
          <w:p w:rsidR="006E391C" w:rsidRPr="000E77E6" w:rsidRDefault="006E391C" w:rsidP="006E391C">
            <w:pPr>
              <w:framePr w:h="8505" w:hRule="exact" w:hSpace="142" w:wrap="around" w:vAnchor="text" w:hAnchor="page" w:x="8931" w:y="1" w:anchorLock="1"/>
              <w:tabs>
                <w:tab w:val="left" w:pos="709"/>
                <w:tab w:val="left" w:pos="936"/>
                <w:tab w:val="left" w:pos="1162"/>
                <w:tab w:val="left" w:pos="1389"/>
              </w:tabs>
              <w:spacing w:line="220" w:lineRule="exact"/>
              <w:jc w:val="left"/>
              <w:rPr>
                <w:sz w:val="16"/>
                <w:szCs w:val="16"/>
              </w:rPr>
            </w:pPr>
            <w:r w:rsidRPr="000E77E6">
              <w:rPr>
                <w:sz w:val="16"/>
                <w:szCs w:val="16"/>
              </w:rPr>
              <w:t xml:space="preserve">Tlf. </w:t>
            </w:r>
            <w:r w:rsidRPr="000E77E6">
              <w:rPr>
                <w:sz w:val="16"/>
                <w:szCs w:val="16"/>
              </w:rPr>
              <w:tab/>
              <w:t>33</w:t>
            </w:r>
            <w:r w:rsidRPr="000E77E6">
              <w:rPr>
                <w:sz w:val="16"/>
                <w:szCs w:val="16"/>
              </w:rPr>
              <w:tab/>
              <w:t>55</w:t>
            </w:r>
            <w:r w:rsidRPr="000E77E6">
              <w:rPr>
                <w:sz w:val="16"/>
                <w:szCs w:val="16"/>
              </w:rPr>
              <w:tab/>
              <w:t>82</w:t>
            </w:r>
            <w:r w:rsidRPr="000E77E6">
              <w:rPr>
                <w:sz w:val="16"/>
                <w:szCs w:val="16"/>
              </w:rPr>
              <w:tab/>
              <w:t>82</w:t>
            </w:r>
          </w:p>
          <w:p w:rsidR="006E391C" w:rsidRPr="000E77E6" w:rsidRDefault="006E391C" w:rsidP="006E391C">
            <w:pPr>
              <w:framePr w:h="8505" w:hRule="exact" w:hSpace="142" w:wrap="around" w:vAnchor="text" w:hAnchor="page" w:x="8931" w:y="1" w:anchorLock="1"/>
              <w:tabs>
                <w:tab w:val="left" w:pos="709"/>
                <w:tab w:val="left" w:pos="936"/>
                <w:tab w:val="left" w:pos="1162"/>
                <w:tab w:val="left" w:pos="1389"/>
              </w:tabs>
              <w:spacing w:line="220" w:lineRule="exact"/>
              <w:jc w:val="left"/>
              <w:rPr>
                <w:sz w:val="16"/>
                <w:szCs w:val="16"/>
              </w:rPr>
            </w:pPr>
            <w:r w:rsidRPr="000E77E6">
              <w:rPr>
                <w:sz w:val="16"/>
                <w:szCs w:val="16"/>
              </w:rPr>
              <w:t>Fax</w:t>
            </w:r>
            <w:r w:rsidRPr="000E77E6">
              <w:rPr>
                <w:sz w:val="16"/>
                <w:szCs w:val="16"/>
              </w:rPr>
              <w:tab/>
              <w:t>33</w:t>
            </w:r>
            <w:r w:rsidRPr="000E77E6">
              <w:rPr>
                <w:sz w:val="16"/>
                <w:szCs w:val="16"/>
              </w:rPr>
              <w:tab/>
              <w:t>55</w:t>
            </w:r>
            <w:r w:rsidRPr="000E77E6">
              <w:rPr>
                <w:sz w:val="16"/>
                <w:szCs w:val="16"/>
              </w:rPr>
              <w:tab/>
              <w:t>82</w:t>
            </w:r>
            <w:r w:rsidRPr="000E77E6">
              <w:rPr>
                <w:sz w:val="16"/>
                <w:szCs w:val="16"/>
              </w:rPr>
              <w:tab/>
              <w:t>00</w:t>
            </w:r>
          </w:p>
          <w:p w:rsidR="006E391C" w:rsidRPr="000E77E6" w:rsidRDefault="006E391C" w:rsidP="006E391C">
            <w:pPr>
              <w:framePr w:h="8505" w:hRule="exact" w:hSpace="142" w:wrap="around" w:vAnchor="text" w:hAnchor="page" w:x="8931" w:y="1" w:anchorLock="1"/>
              <w:tabs>
                <w:tab w:val="left" w:pos="709"/>
                <w:tab w:val="left" w:pos="936"/>
                <w:tab w:val="left" w:pos="1162"/>
                <w:tab w:val="left" w:pos="1389"/>
              </w:tabs>
              <w:spacing w:line="220" w:lineRule="exact"/>
              <w:jc w:val="left"/>
              <w:rPr>
                <w:sz w:val="16"/>
                <w:szCs w:val="16"/>
              </w:rPr>
            </w:pPr>
            <w:r w:rsidRPr="000E77E6">
              <w:rPr>
                <w:sz w:val="16"/>
                <w:szCs w:val="16"/>
              </w:rPr>
              <w:t>CVR-nr.</w:t>
            </w:r>
            <w:r w:rsidRPr="000E77E6">
              <w:rPr>
                <w:sz w:val="16"/>
                <w:szCs w:val="16"/>
              </w:rPr>
              <w:tab/>
              <w:t>10</w:t>
            </w:r>
            <w:r w:rsidRPr="000E77E6">
              <w:rPr>
                <w:sz w:val="16"/>
                <w:szCs w:val="16"/>
              </w:rPr>
              <w:tab/>
              <w:t>59</w:t>
            </w:r>
            <w:r w:rsidRPr="000E77E6">
              <w:rPr>
                <w:sz w:val="16"/>
                <w:szCs w:val="16"/>
              </w:rPr>
              <w:tab/>
              <w:t>81</w:t>
            </w:r>
            <w:r w:rsidRPr="000E77E6">
              <w:rPr>
                <w:sz w:val="16"/>
                <w:szCs w:val="16"/>
              </w:rPr>
              <w:tab/>
              <w:t>84</w:t>
            </w:r>
          </w:p>
          <w:p w:rsidR="006E391C" w:rsidRPr="000E77E6" w:rsidRDefault="006E391C" w:rsidP="006E391C">
            <w:pPr>
              <w:framePr w:h="8505" w:hRule="exact" w:hSpace="142" w:wrap="around" w:vAnchor="text" w:hAnchor="page" w:x="8931" w:y="1" w:anchorLock="1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220" w:lineRule="exact"/>
              <w:jc w:val="left"/>
              <w:rPr>
                <w:sz w:val="16"/>
                <w:szCs w:val="16"/>
              </w:rPr>
            </w:pPr>
            <w:r w:rsidRPr="000E77E6">
              <w:rPr>
                <w:sz w:val="16"/>
                <w:szCs w:val="16"/>
              </w:rPr>
              <w:t>finanstilsynet@ftnet.dk</w:t>
            </w:r>
          </w:p>
          <w:p w:rsidR="006E391C" w:rsidRDefault="006E391C" w:rsidP="006E391C">
            <w:pPr>
              <w:framePr w:h="8505" w:hRule="exact" w:hSpace="142" w:wrap="around" w:vAnchor="text" w:hAnchor="page" w:x="8931" w:y="1" w:anchorLock="1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220" w:lineRule="exact"/>
              <w:jc w:val="left"/>
              <w:rPr>
                <w:sz w:val="16"/>
                <w:szCs w:val="16"/>
              </w:rPr>
            </w:pPr>
            <w:r w:rsidRPr="00C8786C">
              <w:rPr>
                <w:sz w:val="16"/>
                <w:szCs w:val="16"/>
              </w:rPr>
              <w:t>www.finanstilsynet.dk</w:t>
            </w:r>
          </w:p>
          <w:p w:rsidR="006E391C" w:rsidRDefault="006E391C" w:rsidP="006E391C">
            <w:pPr>
              <w:framePr w:h="8505" w:hRule="exact" w:hSpace="142" w:wrap="around" w:vAnchor="text" w:hAnchor="page" w:x="8931" w:y="1" w:anchorLock="1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220" w:lineRule="exact"/>
              <w:jc w:val="left"/>
              <w:rPr>
                <w:sz w:val="16"/>
                <w:szCs w:val="16"/>
              </w:rPr>
            </w:pPr>
          </w:p>
          <w:p w:rsidR="006E391C" w:rsidRDefault="006E391C" w:rsidP="006E391C">
            <w:pPr>
              <w:framePr w:h="8505" w:hRule="exact" w:hSpace="142" w:wrap="around" w:vAnchor="text" w:hAnchor="page" w:x="8931" w:y="1" w:anchorLock="1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220" w:lineRule="exact"/>
              <w:jc w:val="left"/>
              <w:rPr>
                <w:sz w:val="16"/>
                <w:szCs w:val="16"/>
              </w:rPr>
            </w:pPr>
          </w:p>
          <w:p w:rsidR="006E391C" w:rsidRDefault="006E391C" w:rsidP="006E391C">
            <w:pPr>
              <w:framePr w:h="8505" w:hRule="exact" w:hSpace="142" w:wrap="around" w:vAnchor="text" w:hAnchor="page" w:x="8931" w:y="1" w:anchorLock="1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220" w:lineRule="exact"/>
              <w:jc w:val="left"/>
              <w:rPr>
                <w:rFonts w:ascii="Arial Black" w:hAnsi="Arial Black"/>
                <w:smallCaps/>
                <w:sz w:val="12"/>
                <w:szCs w:val="12"/>
              </w:rPr>
            </w:pPr>
          </w:p>
          <w:p w:rsidR="00163A8D" w:rsidRDefault="006E391C" w:rsidP="006E391C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r>
              <w:rPr>
                <w:rFonts w:ascii="Arial Black" w:hAnsi="Arial Black"/>
                <w:smallCaps/>
                <w:sz w:val="12"/>
                <w:szCs w:val="12"/>
              </w:rPr>
              <w:t>erhvervs- og vækstministeriet</w:t>
            </w:r>
          </w:p>
          <w:p w:rsidR="006C7261" w:rsidRDefault="006C7261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bookmarkStart w:id="0" w:name="PCAdato"/>
            <w:bookmarkEnd w:id="0"/>
          </w:p>
          <w:p w:rsidR="00163A8D" w:rsidRPr="00F06000" w:rsidRDefault="00F06000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b/>
                <w:color w:val="FF0000"/>
                <w:sz w:val="36"/>
                <w:szCs w:val="36"/>
              </w:rPr>
            </w:pPr>
            <w:bookmarkStart w:id="1" w:name="Kontor"/>
            <w:bookmarkEnd w:id="1"/>
            <w:r w:rsidRPr="00F06000">
              <w:rPr>
                <w:b/>
                <w:color w:val="FF0000"/>
                <w:sz w:val="36"/>
                <w:szCs w:val="36"/>
              </w:rPr>
              <w:t>Adresse</w:t>
            </w:r>
          </w:p>
          <w:p w:rsidR="00163A8D" w:rsidRDefault="00163A8D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bookmarkStart w:id="2" w:name="PCASag"/>
            <w:bookmarkEnd w:id="2"/>
          </w:p>
          <w:p w:rsidR="00C5465E" w:rsidRDefault="00C5465E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bookmarkStart w:id="3" w:name="Initialer"/>
            <w:bookmarkEnd w:id="3"/>
          </w:p>
          <w:p w:rsidR="00163A8D" w:rsidRDefault="00163A8D">
            <w:pPr>
              <w:pStyle w:val="skakt"/>
              <w:keepNext/>
              <w:keepLines/>
              <w:framePr w:w="0" w:h="8505" w:hRule="exact" w:hSpace="142" w:wrap="around" w:vAnchor="text" w:x="8931" w:y="1"/>
            </w:pPr>
          </w:p>
        </w:tc>
      </w:tr>
    </w:tbl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6"/>
      </w:tblGrid>
      <w:tr w:rsidR="00163A8D" w:rsidTr="00093DB9">
        <w:trPr>
          <w:cantSplit/>
          <w:trHeight w:val="605"/>
        </w:trPr>
        <w:tc>
          <w:tcPr>
            <w:tcW w:w="2736" w:type="dxa"/>
          </w:tcPr>
          <w:p w:rsidR="00163A8D" w:rsidRDefault="00163A8D"/>
        </w:tc>
      </w:tr>
    </w:tbl>
    <w:p w:rsidR="00163A8D" w:rsidRPr="00CF4780" w:rsidRDefault="00093DB9" w:rsidP="00907B69">
      <w:pPr>
        <w:pStyle w:val="Overskrift1"/>
      </w:pPr>
      <w:bookmarkStart w:id="4" w:name="PCAoverskrift"/>
      <w:bookmarkStart w:id="5" w:name="PEmne"/>
      <w:bookmarkEnd w:id="4"/>
      <w:r>
        <w:t xml:space="preserve">Ansøgning om </w:t>
      </w:r>
      <w:bookmarkEnd w:id="5"/>
      <w:r w:rsidR="00260F97">
        <w:t>begrænsning af regelmæssig tilsynsindberetning for gruppe 1-forsikringsselskaber m.fl.</w:t>
      </w:r>
    </w:p>
    <w:p w:rsidR="00163A8D" w:rsidRDefault="00163A8D">
      <w:pPr>
        <w:pStyle w:val="Brdtekst"/>
      </w:pPr>
      <w:bookmarkStart w:id="6" w:name="PCAStart"/>
      <w:bookmarkEnd w:id="6"/>
    </w:p>
    <w:tbl>
      <w:tblPr>
        <w:tblW w:w="70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253"/>
      </w:tblGrid>
      <w:tr w:rsidR="00093DB9" w:rsidRPr="001834ED" w:rsidTr="009B2254">
        <w:trPr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093DB9" w:rsidRPr="001834ED" w:rsidRDefault="00093DB9" w:rsidP="009B2254">
            <w:pPr>
              <w:spacing w:after="120" w:line="240" w:lineRule="auto"/>
              <w:rPr>
                <w:rFonts w:cs="Arial"/>
                <w:snapToGrid w:val="0"/>
                <w:color w:val="000000"/>
              </w:rPr>
            </w:pPr>
          </w:p>
          <w:p w:rsidR="00093DB9" w:rsidRPr="001834ED" w:rsidRDefault="00093DB9" w:rsidP="009B2254">
            <w:pPr>
              <w:spacing w:after="120" w:line="240" w:lineRule="auto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Navn på selskabet</w:t>
            </w:r>
          </w:p>
        </w:tc>
        <w:tc>
          <w:tcPr>
            <w:tcW w:w="4253" w:type="dxa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093DB9" w:rsidRPr="001834ED" w:rsidRDefault="00093DB9" w:rsidP="009B2254">
            <w:pPr>
              <w:spacing w:after="120" w:line="240" w:lineRule="auto"/>
              <w:rPr>
                <w:rFonts w:cs="Arial"/>
                <w:b/>
                <w:snapToGrid w:val="0"/>
                <w:color w:val="000000"/>
              </w:rPr>
            </w:pPr>
            <w:r w:rsidRPr="001834ED">
              <w:rPr>
                <w:rFonts w:cs="Arial"/>
                <w:b/>
                <w:noProof/>
                <w:snapToGrid w:val="0"/>
                <w:color w:val="000000"/>
              </w:rPr>
              <w:t xml:space="preserve">     </w:t>
            </w:r>
          </w:p>
        </w:tc>
      </w:tr>
      <w:tr w:rsidR="00093DB9" w:rsidRPr="001834ED" w:rsidTr="009B2254">
        <w:trPr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093DB9" w:rsidRPr="001834ED" w:rsidRDefault="00093DB9" w:rsidP="009B2254">
            <w:pPr>
              <w:spacing w:after="120" w:line="240" w:lineRule="auto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CVR-nummer</w:t>
            </w:r>
          </w:p>
        </w:tc>
        <w:tc>
          <w:tcPr>
            <w:tcW w:w="4253" w:type="dxa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093DB9" w:rsidRPr="001834ED" w:rsidRDefault="00093DB9" w:rsidP="009B2254">
            <w:pPr>
              <w:spacing w:after="120" w:line="240" w:lineRule="auto"/>
              <w:rPr>
                <w:rFonts w:cs="Arial"/>
                <w:snapToGrid w:val="0"/>
                <w:color w:val="000000"/>
              </w:rPr>
            </w:pPr>
            <w:r w:rsidRPr="001834ED">
              <w:rPr>
                <w:rFonts w:cs="Arial"/>
                <w:noProof/>
                <w:snapToGrid w:val="0"/>
                <w:color w:val="000000"/>
              </w:rPr>
              <w:t xml:space="preserve">     </w:t>
            </w:r>
          </w:p>
        </w:tc>
      </w:tr>
      <w:tr w:rsidR="00093DB9" w:rsidRPr="001834ED" w:rsidTr="009B2254">
        <w:trPr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093DB9" w:rsidRPr="001834ED" w:rsidRDefault="00093DB9" w:rsidP="009B2254">
            <w:pPr>
              <w:spacing w:after="120" w:line="240" w:lineRule="auto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Dato for ansøgning</w:t>
            </w:r>
          </w:p>
        </w:tc>
        <w:tc>
          <w:tcPr>
            <w:tcW w:w="4253" w:type="dxa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093DB9" w:rsidRPr="001834ED" w:rsidRDefault="00093DB9" w:rsidP="009B2254">
            <w:pPr>
              <w:spacing w:after="120" w:line="240" w:lineRule="auto"/>
              <w:rPr>
                <w:rFonts w:cs="Arial"/>
                <w:noProof/>
                <w:snapToGrid w:val="0"/>
                <w:color w:val="000000"/>
              </w:rPr>
            </w:pPr>
          </w:p>
        </w:tc>
      </w:tr>
    </w:tbl>
    <w:p w:rsidR="00024B7E" w:rsidRDefault="00024B7E" w:rsidP="00024B7E">
      <w:pPr>
        <w:rPr>
          <w:rFonts w:cs="Arial"/>
        </w:rPr>
      </w:pPr>
    </w:p>
    <w:p w:rsidR="0045769B" w:rsidRDefault="00093DB9" w:rsidP="00024B7E">
      <w:pPr>
        <w:rPr>
          <w:rFonts w:cs="Arial"/>
        </w:rPr>
      </w:pPr>
      <w:r>
        <w:rPr>
          <w:rFonts w:cs="Arial"/>
        </w:rPr>
        <w:t xml:space="preserve">Nedenstående skema angiver de </w:t>
      </w:r>
      <w:r w:rsidR="00A139A4">
        <w:rPr>
          <w:rFonts w:cs="Arial"/>
        </w:rPr>
        <w:t>forhold</w:t>
      </w:r>
      <w:r>
        <w:rPr>
          <w:rFonts w:cs="Arial"/>
        </w:rPr>
        <w:t xml:space="preserve">, som selskabet skal </w:t>
      </w:r>
      <w:r w:rsidR="00A139A4">
        <w:rPr>
          <w:rFonts w:cs="Arial"/>
        </w:rPr>
        <w:t xml:space="preserve">redegøre for/dokumentere </w:t>
      </w:r>
      <w:r>
        <w:rPr>
          <w:rFonts w:cs="Arial"/>
        </w:rPr>
        <w:t xml:space="preserve">i </w:t>
      </w:r>
      <w:r w:rsidRPr="00E10B11">
        <w:rPr>
          <w:rFonts w:cs="Arial"/>
        </w:rPr>
        <w:t>forbindelse med</w:t>
      </w:r>
      <w:r w:rsidR="00B82098">
        <w:rPr>
          <w:rFonts w:cs="Arial"/>
        </w:rPr>
        <w:t xml:space="preserve"> ansøgning om</w:t>
      </w:r>
      <w:r w:rsidR="00024B7E">
        <w:rPr>
          <w:rFonts w:cs="Arial"/>
        </w:rPr>
        <w:t xml:space="preserve"> lempelse af indberetningsforpligtelser, der følger af</w:t>
      </w:r>
      <w:r w:rsidR="00213083">
        <w:rPr>
          <w:rFonts w:cs="Arial"/>
        </w:rPr>
        <w:t xml:space="preserve"> Kommissionens gennemførelsesforordning (EU) 2015/2450 af 2. december 2015</w:t>
      </w:r>
      <w:r w:rsidR="00024B7E">
        <w:rPr>
          <w:rFonts w:cs="Arial"/>
        </w:rPr>
        <w:t xml:space="preserve"> </w:t>
      </w:r>
      <w:r w:rsidR="00024B7E">
        <w:t>om gennemførelsesmæssige tekniske standarder vedrørende skemaerne til indberetning af oplysninger til tilsynsmyndighederne i overensstemmelse med Europa-Parlamentets og Rådets direktiv 2009/138/EF</w:t>
      </w:r>
      <w:r w:rsidR="00330FF4">
        <w:rPr>
          <w:rFonts w:cs="Arial"/>
        </w:rPr>
        <w:t xml:space="preserve"> (herefter </w:t>
      </w:r>
      <w:r w:rsidR="00024B7E">
        <w:rPr>
          <w:rFonts w:cs="Arial"/>
        </w:rPr>
        <w:t>indberetningsforordningen</w:t>
      </w:r>
      <w:r w:rsidR="00330FF4">
        <w:rPr>
          <w:rFonts w:cs="Arial"/>
        </w:rPr>
        <w:t>)</w:t>
      </w:r>
      <w:r w:rsidR="00213083">
        <w:rPr>
          <w:rFonts w:cs="Arial"/>
        </w:rPr>
        <w:t xml:space="preserve">. </w:t>
      </w:r>
    </w:p>
    <w:p w:rsidR="00024B7E" w:rsidRDefault="00024B7E">
      <w:pPr>
        <w:rPr>
          <w:rFonts w:cs="Arial"/>
        </w:rPr>
      </w:pPr>
    </w:p>
    <w:p w:rsidR="00024B7E" w:rsidRDefault="00024B7E">
      <w:pPr>
        <w:rPr>
          <w:rFonts w:cs="Arial"/>
        </w:rPr>
      </w:pPr>
      <w:r>
        <w:rPr>
          <w:rFonts w:cs="Arial"/>
        </w:rPr>
        <w:t xml:space="preserve">Det skal angives om der søges om lempelse efter §§ 2 eller 3 i bekendtgørelse nr. </w:t>
      </w:r>
      <w:r>
        <w:t>nr. 791 af 23. juni 2016 om proportional begrænsning af regelmæssig tilsynsindberetning for gruppe 1-forsikringsselskaber m.fl. (herefter proportionalitetsbekendtgørelsen). Bemærk her, at lempelse efter § 2 kun er relevant for kvartalsvise indberetninger, da der efter bestemmelsen stilles krav om indberetning mindst én gang årligt.</w:t>
      </w:r>
    </w:p>
    <w:p w:rsidR="00136B57" w:rsidRDefault="00136B57" w:rsidP="00381262"/>
    <w:p w:rsidR="0045769B" w:rsidRDefault="00027685">
      <w:pPr>
        <w:rPr>
          <w:rFonts w:cs="Arial"/>
        </w:rPr>
      </w:pPr>
      <w:r>
        <w:t>Ansøgningen</w:t>
      </w:r>
      <w:r w:rsidR="00136B57">
        <w:t xml:space="preserve"> skal</w:t>
      </w:r>
      <w:r>
        <w:t xml:space="preserve"> nærmere</w:t>
      </w:r>
      <w:r w:rsidR="00136B57" w:rsidRPr="00235AF0">
        <w:t xml:space="preserve"> </w:t>
      </w:r>
      <w:r>
        <w:t>specificere</w:t>
      </w:r>
      <w:r w:rsidR="00136B57" w:rsidRPr="00235AF0">
        <w:t xml:space="preserve"> hvilke</w:t>
      </w:r>
      <w:r>
        <w:t>n eller hvilke del(e) af indberetningen</w:t>
      </w:r>
      <w:r w:rsidR="00024B7E">
        <w:t xml:space="preserve"> i henhold til indberetningsforordningen</w:t>
      </w:r>
      <w:r>
        <w:t>, der søges om lempelse af</w:t>
      </w:r>
      <w:r w:rsidR="003500BD">
        <w:t>.</w:t>
      </w:r>
    </w:p>
    <w:p w:rsidR="00093DB9" w:rsidRDefault="00093DB9" w:rsidP="00093DB9">
      <w:pPr>
        <w:rPr>
          <w:rFonts w:cs="Arial"/>
        </w:rPr>
      </w:pPr>
    </w:p>
    <w:p w:rsidR="0094265B" w:rsidRDefault="00080434" w:rsidP="00093DB9">
      <w:pPr>
        <w:rPr>
          <w:rFonts w:cs="Arial"/>
        </w:rPr>
      </w:pPr>
      <w:r>
        <w:rPr>
          <w:rFonts w:cs="Arial"/>
        </w:rPr>
        <w:t>Bestyrelsen skal orienteres om nærværende ansøgning.</w:t>
      </w:r>
    </w:p>
    <w:p w:rsidR="00093DB9" w:rsidRDefault="00093DB9" w:rsidP="00093DB9"/>
    <w:tbl>
      <w:tblPr>
        <w:tblStyle w:val="Tabel-Gitter"/>
        <w:tblW w:w="7088" w:type="dxa"/>
        <w:tblInd w:w="108" w:type="dxa"/>
        <w:tblLook w:val="04A0" w:firstRow="1" w:lastRow="0" w:firstColumn="1" w:lastColumn="0" w:noHBand="0" w:noVBand="1"/>
      </w:tblPr>
      <w:tblGrid>
        <w:gridCol w:w="7088"/>
      </w:tblGrid>
      <w:tr w:rsidR="00093DB9" w:rsidRPr="001834ED" w:rsidTr="009B2254">
        <w:tc>
          <w:tcPr>
            <w:tcW w:w="708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093DB9" w:rsidRDefault="00093DB9" w:rsidP="0094265B">
            <w:pPr>
              <w:pStyle w:val="Listeafsnit"/>
              <w:numPr>
                <w:ilvl w:val="0"/>
                <w:numId w:val="8"/>
              </w:numPr>
              <w:ind w:left="318" w:right="453" w:hanging="284"/>
              <w:jc w:val="left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 xml:space="preserve">Selskabet skal </w:t>
            </w:r>
            <w:r w:rsidR="00FF40CA">
              <w:rPr>
                <w:b/>
                <w:sz w:val="22"/>
                <w:szCs w:val="22"/>
                <w:lang w:val="da-DK"/>
              </w:rPr>
              <w:t>redegøre for at indberetning vil være uforholdsmæssig byrdefuld i forhold til arten, omfanget og kompleksiteten af de risici, der knytter sig til selskabets virksomhed.</w:t>
            </w:r>
          </w:p>
          <w:p w:rsidR="00542F85" w:rsidRPr="00542F85" w:rsidRDefault="00542F85" w:rsidP="00542F85">
            <w:pPr>
              <w:pStyle w:val="Listeafsnit"/>
              <w:numPr>
                <w:ilvl w:val="0"/>
                <w:numId w:val="0"/>
              </w:numPr>
              <w:ind w:left="318" w:right="453"/>
              <w:jc w:val="left"/>
              <w:rPr>
                <w:b/>
                <w:sz w:val="22"/>
                <w:szCs w:val="22"/>
                <w:lang w:val="da-DK"/>
              </w:rPr>
            </w:pPr>
          </w:p>
        </w:tc>
      </w:tr>
      <w:tr w:rsidR="00093DB9" w:rsidRPr="001834ED" w:rsidTr="009B2254">
        <w:tc>
          <w:tcPr>
            <w:tcW w:w="7088" w:type="dxa"/>
            <w:shd w:val="clear" w:color="auto" w:fill="auto"/>
            <w:tcMar>
              <w:top w:w="57" w:type="dxa"/>
              <w:bottom w:w="57" w:type="dxa"/>
            </w:tcMar>
          </w:tcPr>
          <w:p w:rsidR="00093DB9" w:rsidRDefault="006E4B9D" w:rsidP="009B225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a-DK"/>
              </w:rPr>
              <w:t>Ansøgningen</w:t>
            </w:r>
            <w:r w:rsidR="00FF40CA">
              <w:rPr>
                <w:sz w:val="22"/>
                <w:szCs w:val="22"/>
              </w:rPr>
              <w:t xml:space="preserve"> </w:t>
            </w:r>
            <w:r w:rsidR="00F06000" w:rsidRPr="005A4744">
              <w:rPr>
                <w:sz w:val="22"/>
                <w:szCs w:val="22"/>
                <w:lang w:val="da-DK"/>
              </w:rPr>
              <w:t>skal</w:t>
            </w:r>
            <w:r w:rsidR="00093DB9">
              <w:rPr>
                <w:sz w:val="22"/>
                <w:szCs w:val="22"/>
              </w:rPr>
              <w:t xml:space="preserve"> </w:t>
            </w:r>
            <w:r w:rsidR="00093DB9" w:rsidRPr="005A4744">
              <w:rPr>
                <w:sz w:val="22"/>
                <w:szCs w:val="22"/>
                <w:lang w:val="da-DK"/>
              </w:rPr>
              <w:t>indeholde</w:t>
            </w:r>
            <w:r w:rsidR="00093DB9">
              <w:rPr>
                <w:sz w:val="22"/>
                <w:szCs w:val="22"/>
              </w:rPr>
              <w:t>:</w:t>
            </w:r>
          </w:p>
          <w:p w:rsidR="00093DB9" w:rsidRDefault="00093DB9" w:rsidP="00080434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En</w:t>
            </w:r>
            <w:r w:rsidR="006E4B9D">
              <w:rPr>
                <w:sz w:val="22"/>
                <w:szCs w:val="22"/>
                <w:lang w:val="da-DK"/>
              </w:rPr>
              <w:t xml:space="preserve"> nærmere underbygget</w:t>
            </w:r>
            <w:r>
              <w:rPr>
                <w:sz w:val="22"/>
                <w:szCs w:val="22"/>
                <w:lang w:val="da-DK"/>
              </w:rPr>
              <w:t xml:space="preserve"> </w:t>
            </w:r>
            <w:r w:rsidR="006E4B9D">
              <w:rPr>
                <w:sz w:val="22"/>
                <w:szCs w:val="22"/>
                <w:lang w:val="da-DK"/>
              </w:rPr>
              <w:t>redegørelse for selskabets vurdering af omfanget af byrder forbundet</w:t>
            </w:r>
            <w:r w:rsidR="00975A83">
              <w:rPr>
                <w:sz w:val="22"/>
                <w:szCs w:val="22"/>
                <w:lang w:val="da-DK"/>
              </w:rPr>
              <w:t xml:space="preserve"> med</w:t>
            </w:r>
            <w:r w:rsidR="00024B7E">
              <w:rPr>
                <w:sz w:val="22"/>
                <w:szCs w:val="22"/>
                <w:lang w:val="da-DK"/>
              </w:rPr>
              <w:t xml:space="preserve"> den del af</w:t>
            </w:r>
            <w:r w:rsidR="006E4B9D">
              <w:rPr>
                <w:sz w:val="22"/>
                <w:szCs w:val="22"/>
                <w:lang w:val="da-DK"/>
              </w:rPr>
              <w:t xml:space="preserve"> indberet</w:t>
            </w:r>
            <w:r w:rsidR="00975A83">
              <w:rPr>
                <w:sz w:val="22"/>
                <w:szCs w:val="22"/>
                <w:lang w:val="da-DK"/>
              </w:rPr>
              <w:lastRenderedPageBreak/>
              <w:t>ning</w:t>
            </w:r>
            <w:r w:rsidR="004A5C19">
              <w:rPr>
                <w:sz w:val="22"/>
                <w:szCs w:val="22"/>
                <w:lang w:val="da-DK"/>
              </w:rPr>
              <w:t>en</w:t>
            </w:r>
            <w:r w:rsidR="00975A83">
              <w:rPr>
                <w:sz w:val="22"/>
                <w:szCs w:val="22"/>
                <w:lang w:val="da-DK"/>
              </w:rPr>
              <w:t>,</w:t>
            </w:r>
            <w:r w:rsidR="00024B7E">
              <w:rPr>
                <w:sz w:val="22"/>
                <w:szCs w:val="22"/>
                <w:lang w:val="da-DK"/>
              </w:rPr>
              <w:t xml:space="preserve"> der søges om lempelse af,</w:t>
            </w:r>
            <w:r w:rsidR="00975A83">
              <w:rPr>
                <w:sz w:val="22"/>
                <w:szCs w:val="22"/>
                <w:lang w:val="da-DK"/>
              </w:rPr>
              <w:t xml:space="preserve"> herunder</w:t>
            </w:r>
            <w:r w:rsidR="006E4B9D">
              <w:rPr>
                <w:sz w:val="22"/>
                <w:szCs w:val="22"/>
                <w:lang w:val="da-DK"/>
              </w:rPr>
              <w:t xml:space="preserve"> skal</w:t>
            </w:r>
            <w:r w:rsidR="00975A83">
              <w:rPr>
                <w:sz w:val="22"/>
                <w:szCs w:val="22"/>
                <w:lang w:val="da-DK"/>
              </w:rPr>
              <w:t xml:space="preserve"> det</w:t>
            </w:r>
            <w:r w:rsidR="006E4B9D">
              <w:rPr>
                <w:sz w:val="22"/>
                <w:szCs w:val="22"/>
                <w:lang w:val="da-DK"/>
              </w:rPr>
              <w:t xml:space="preserve"> fremgå hvilke processer i selskabet</w:t>
            </w:r>
            <w:r w:rsidR="00975A83">
              <w:rPr>
                <w:sz w:val="22"/>
                <w:szCs w:val="22"/>
                <w:lang w:val="da-DK"/>
              </w:rPr>
              <w:t xml:space="preserve"> eller anskaffelser</w:t>
            </w:r>
            <w:r w:rsidR="006E4B9D">
              <w:rPr>
                <w:sz w:val="22"/>
                <w:szCs w:val="22"/>
                <w:lang w:val="da-DK"/>
              </w:rPr>
              <w:t>, som indberetningen vil give anledning til, ligesom der skal fremgå et begrundet skøn over, hvad indberetningen vil koste selskabet.</w:t>
            </w:r>
            <w:r w:rsidR="00975A83">
              <w:rPr>
                <w:sz w:val="22"/>
                <w:szCs w:val="22"/>
                <w:lang w:val="da-DK"/>
              </w:rPr>
              <w:t xml:space="preserve"> </w:t>
            </w:r>
          </w:p>
          <w:p w:rsidR="00093DB9" w:rsidRPr="00D95F86" w:rsidRDefault="00093DB9" w:rsidP="00093DB9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  <w:lang w:val="da-DK"/>
              </w:rPr>
            </w:pPr>
            <w:r w:rsidRPr="00D95F86">
              <w:rPr>
                <w:sz w:val="22"/>
                <w:szCs w:val="22"/>
                <w:lang w:val="da-DK"/>
              </w:rPr>
              <w:t xml:space="preserve">En beskrivelse af </w:t>
            </w:r>
            <w:r w:rsidR="00424537">
              <w:rPr>
                <w:sz w:val="22"/>
                <w:szCs w:val="22"/>
                <w:lang w:val="da-DK"/>
              </w:rPr>
              <w:t>volatiliteten af de forsikringskrav og</w:t>
            </w:r>
            <w:r w:rsidR="00710617">
              <w:rPr>
                <w:sz w:val="22"/>
                <w:szCs w:val="22"/>
                <w:lang w:val="da-DK"/>
              </w:rPr>
              <w:t xml:space="preserve"> –ydelser</w:t>
            </w:r>
            <w:r w:rsidR="00424537">
              <w:rPr>
                <w:sz w:val="22"/>
                <w:szCs w:val="22"/>
                <w:lang w:val="da-DK"/>
              </w:rPr>
              <w:t>, der dækkes af selskabet</w:t>
            </w:r>
            <w:r w:rsidRPr="00D95F86">
              <w:rPr>
                <w:sz w:val="22"/>
                <w:szCs w:val="22"/>
                <w:lang w:val="da-DK"/>
              </w:rPr>
              <w:t>.</w:t>
            </w:r>
          </w:p>
          <w:p w:rsidR="00093DB9" w:rsidRPr="00D95F86" w:rsidRDefault="00424537" w:rsidP="00093DB9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En beskrivelse af de markedsrisici, som selskabets investeringer giver anledning til.</w:t>
            </w:r>
          </w:p>
          <w:p w:rsidR="00093DB9" w:rsidRPr="00D95F86" w:rsidRDefault="00424537" w:rsidP="00093DB9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En beskrivelse af </w:t>
            </w:r>
            <w:r w:rsidR="00080434">
              <w:rPr>
                <w:sz w:val="22"/>
                <w:szCs w:val="22"/>
                <w:lang w:val="da-DK"/>
              </w:rPr>
              <w:t>selskabets væsentligste</w:t>
            </w:r>
            <w:r>
              <w:rPr>
                <w:sz w:val="22"/>
                <w:szCs w:val="22"/>
                <w:lang w:val="da-DK"/>
              </w:rPr>
              <w:t xml:space="preserve"> risikokoncentrationer.</w:t>
            </w:r>
          </w:p>
          <w:p w:rsidR="00093DB9" w:rsidRDefault="005A4744" w:rsidP="00093DB9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En beskrivelse af selskabets systemer og strukturer for indberetning af oplysninger til tilsynsformål og politikken for indberetning af oplysninger til Finanstilsynet, som gruppe 1-forsikringsselskaber er forpligtet til at have i medfør af bekendtgørelse om ledelse og styring af forsikringsselskaber m.v.</w:t>
            </w:r>
          </w:p>
          <w:p w:rsidR="005A4744" w:rsidRDefault="00385F86" w:rsidP="00093DB9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</w:t>
            </w:r>
            <w:r w:rsidR="005A4744">
              <w:rPr>
                <w:sz w:val="22"/>
                <w:szCs w:val="22"/>
                <w:lang w:val="da-DK"/>
              </w:rPr>
              <w:t>elskabets egen vurdering af</w:t>
            </w:r>
            <w:r>
              <w:rPr>
                <w:sz w:val="22"/>
                <w:szCs w:val="22"/>
                <w:lang w:val="da-DK"/>
              </w:rPr>
              <w:t xml:space="preserve"> hensigtsmæssigheden af</w:t>
            </w:r>
            <w:r w:rsidR="005A4744">
              <w:rPr>
                <w:sz w:val="22"/>
                <w:szCs w:val="22"/>
                <w:lang w:val="da-DK"/>
              </w:rPr>
              <w:t xml:space="preserve"> selskabets ledelsessystem</w:t>
            </w:r>
            <w:r>
              <w:rPr>
                <w:sz w:val="22"/>
                <w:szCs w:val="22"/>
                <w:lang w:val="da-DK"/>
              </w:rPr>
              <w:t>.</w:t>
            </w:r>
          </w:p>
          <w:p w:rsidR="00F0653F" w:rsidRPr="00FA703D" w:rsidRDefault="00385F86" w:rsidP="00FA703D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Oplysning om det aktuelle kapitalgrundlag til dækning af solvenskapitalkravet og minimumskapitalkravet.</w:t>
            </w:r>
          </w:p>
        </w:tc>
      </w:tr>
      <w:tr w:rsidR="00093DB9" w:rsidRPr="001834ED" w:rsidTr="009B2254">
        <w:tc>
          <w:tcPr>
            <w:tcW w:w="7088" w:type="dxa"/>
            <w:tcMar>
              <w:top w:w="57" w:type="dxa"/>
              <w:bottom w:w="57" w:type="dxa"/>
            </w:tcMar>
          </w:tcPr>
          <w:p w:rsidR="00093DB9" w:rsidRPr="009A32D1" w:rsidRDefault="00093DB9" w:rsidP="009B2254">
            <w:pPr>
              <w:pStyle w:val="Listeafsnit"/>
              <w:spacing w:before="100" w:beforeAutospacing="1" w:after="100" w:afterAutospacing="1"/>
              <w:ind w:left="459" w:hanging="425"/>
              <w:rPr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lastRenderedPageBreak/>
              <w:t xml:space="preserve">Redegørelse/henvisning til </w:t>
            </w:r>
            <w:r w:rsidR="00BB151A">
              <w:rPr>
                <w:color w:val="808080" w:themeColor="background1" w:themeShade="80"/>
                <w:sz w:val="22"/>
                <w:szCs w:val="22"/>
                <w:lang w:val="da-DK"/>
              </w:rPr>
              <w:t xml:space="preserve">eventuelt </w:t>
            </w: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vedlagte dokumenter</w:t>
            </w:r>
          </w:p>
          <w:p w:rsidR="00093DB9" w:rsidRDefault="00093DB9" w:rsidP="009B2254">
            <w:pPr>
              <w:pStyle w:val="Listeafsnit"/>
              <w:numPr>
                <w:ilvl w:val="0"/>
                <w:numId w:val="0"/>
              </w:numPr>
              <w:spacing w:before="100" w:beforeAutospacing="1" w:after="100" w:afterAutospacing="1"/>
              <w:ind w:left="459"/>
              <w:rPr>
                <w:color w:val="808080" w:themeColor="background1" w:themeShade="80"/>
                <w:sz w:val="22"/>
                <w:szCs w:val="22"/>
                <w:lang w:val="da-DK"/>
              </w:rPr>
            </w:pPr>
          </w:p>
          <w:p w:rsidR="00093DB9" w:rsidRPr="002C2B1A" w:rsidRDefault="00093DB9" w:rsidP="009B2254">
            <w:pPr>
              <w:pStyle w:val="Listeafsnit"/>
              <w:numPr>
                <w:ilvl w:val="0"/>
                <w:numId w:val="0"/>
              </w:numPr>
              <w:spacing w:before="100" w:beforeAutospacing="1" w:after="100" w:afterAutospacing="1"/>
              <w:ind w:left="459"/>
              <w:rPr>
                <w:sz w:val="22"/>
                <w:szCs w:val="22"/>
                <w:lang w:val="da-DK"/>
              </w:rPr>
            </w:pPr>
          </w:p>
        </w:tc>
      </w:tr>
      <w:tr w:rsidR="00870D33" w:rsidRPr="001834ED" w:rsidTr="00870D33">
        <w:tc>
          <w:tcPr>
            <w:tcW w:w="708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870D33" w:rsidRPr="00870D33" w:rsidRDefault="00870D33" w:rsidP="00870D33">
            <w:pPr>
              <w:pStyle w:val="Listeafsnit"/>
              <w:numPr>
                <w:ilvl w:val="0"/>
                <w:numId w:val="8"/>
              </w:numPr>
              <w:spacing w:before="100" w:beforeAutospacing="1" w:after="100" w:afterAutospacing="1"/>
              <w:ind w:left="318" w:hanging="284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 xml:space="preserve">For </w:t>
            </w:r>
            <w:r w:rsidR="00024B7E">
              <w:rPr>
                <w:b/>
                <w:sz w:val="22"/>
                <w:szCs w:val="22"/>
                <w:lang w:val="da-DK"/>
              </w:rPr>
              <w:t>gruppe 1-forsikrings</w:t>
            </w:r>
            <w:r>
              <w:rPr>
                <w:b/>
                <w:sz w:val="22"/>
                <w:szCs w:val="22"/>
                <w:lang w:val="da-DK"/>
              </w:rPr>
              <w:t>selskaber der indgår i en koncern skal der yderligere redegøres for at indberetning er uhensigtsmæssig i betragtning af arten, omfanget og kompleksiteten af de risici, der knytter sig til koncernens virksomhed.</w:t>
            </w:r>
          </w:p>
        </w:tc>
      </w:tr>
      <w:tr w:rsidR="00870D33" w:rsidRPr="001834ED" w:rsidTr="009B2254">
        <w:tc>
          <w:tcPr>
            <w:tcW w:w="7088" w:type="dxa"/>
            <w:tcMar>
              <w:top w:w="57" w:type="dxa"/>
              <w:bottom w:w="57" w:type="dxa"/>
            </w:tcMar>
          </w:tcPr>
          <w:p w:rsidR="00870D33" w:rsidRPr="00870D33" w:rsidRDefault="00870D33" w:rsidP="004A3DAB">
            <w:pPr>
              <w:spacing w:before="100" w:beforeAutospacing="1" w:after="100" w:afterAutospacing="1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Indgår det ansøgende selskab i en koncern skal ansøgningen også i relevant omfang redegøre for koncernens forhold, herunder hvilke selskaber der indgår i koncernen, disses formål samt koncernens nøgletal.</w:t>
            </w:r>
          </w:p>
        </w:tc>
      </w:tr>
      <w:tr w:rsidR="00870D33" w:rsidRPr="001834ED" w:rsidTr="009B2254">
        <w:tc>
          <w:tcPr>
            <w:tcW w:w="7088" w:type="dxa"/>
            <w:tcMar>
              <w:top w:w="57" w:type="dxa"/>
              <w:bottom w:w="57" w:type="dxa"/>
            </w:tcMar>
          </w:tcPr>
          <w:p w:rsidR="00870D33" w:rsidRPr="00870D33" w:rsidRDefault="00870D33" w:rsidP="00870D33">
            <w:pPr>
              <w:pStyle w:val="Listeafsnit"/>
              <w:spacing w:before="100" w:beforeAutospacing="1" w:after="100" w:afterAutospacing="1"/>
              <w:ind w:left="459" w:hanging="425"/>
              <w:rPr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 xml:space="preserve">Redegørelse/henvisning til </w:t>
            </w:r>
            <w:r>
              <w:rPr>
                <w:color w:val="808080" w:themeColor="background1" w:themeShade="80"/>
                <w:sz w:val="22"/>
                <w:szCs w:val="22"/>
                <w:lang w:val="da-DK"/>
              </w:rPr>
              <w:t xml:space="preserve">eventuelt </w:t>
            </w: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vedlagte dokumenter</w:t>
            </w:r>
          </w:p>
          <w:p w:rsidR="00870D33" w:rsidRPr="009A32D1" w:rsidRDefault="00870D33" w:rsidP="00870D33">
            <w:pPr>
              <w:pStyle w:val="Listeafsnit"/>
              <w:numPr>
                <w:ilvl w:val="0"/>
                <w:numId w:val="0"/>
              </w:numPr>
              <w:spacing w:before="100" w:beforeAutospacing="1" w:after="100" w:afterAutospacing="1"/>
              <w:ind w:left="459"/>
              <w:rPr>
                <w:sz w:val="22"/>
                <w:szCs w:val="22"/>
                <w:lang w:val="da-DK"/>
              </w:rPr>
            </w:pPr>
          </w:p>
          <w:p w:rsidR="00870D33" w:rsidRPr="00870D33" w:rsidRDefault="00870D33" w:rsidP="00870D33">
            <w:pPr>
              <w:pStyle w:val="Listeafsnit"/>
              <w:numPr>
                <w:ilvl w:val="0"/>
                <w:numId w:val="0"/>
              </w:numPr>
              <w:spacing w:before="100" w:beforeAutospacing="1" w:after="100" w:afterAutospacing="1"/>
              <w:ind w:left="459"/>
              <w:rPr>
                <w:color w:val="808080" w:themeColor="background1" w:themeShade="80"/>
                <w:sz w:val="22"/>
                <w:szCs w:val="22"/>
                <w:lang w:val="da-DK"/>
              </w:rPr>
            </w:pPr>
          </w:p>
        </w:tc>
      </w:tr>
      <w:tr w:rsidR="00093DB9" w:rsidRPr="001834ED" w:rsidTr="009B2254">
        <w:tc>
          <w:tcPr>
            <w:tcW w:w="708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093DB9" w:rsidRPr="00DD47BC" w:rsidRDefault="00542F85" w:rsidP="00DF0228">
            <w:pPr>
              <w:pStyle w:val="Listeafsnit"/>
              <w:numPr>
                <w:ilvl w:val="0"/>
                <w:numId w:val="8"/>
              </w:numPr>
              <w:ind w:left="318" w:hanging="284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Anden eventuel relevant information</w:t>
            </w:r>
          </w:p>
        </w:tc>
      </w:tr>
      <w:tr w:rsidR="00093DB9" w:rsidRPr="001834ED" w:rsidTr="009B2254">
        <w:tc>
          <w:tcPr>
            <w:tcW w:w="708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093DB9" w:rsidRDefault="00093DB9" w:rsidP="009B2254">
            <w:pPr>
              <w:pStyle w:val="Listeafsnit"/>
              <w:spacing w:before="100" w:beforeAutospacing="1" w:after="100" w:afterAutospacing="1"/>
              <w:ind w:left="459" w:hanging="425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</w:t>
            </w:r>
            <w:r w:rsidR="00BB151A">
              <w:rPr>
                <w:color w:val="808080" w:themeColor="background1" w:themeShade="80"/>
                <w:sz w:val="22"/>
                <w:szCs w:val="22"/>
                <w:lang w:val="da-DK"/>
              </w:rPr>
              <w:t xml:space="preserve"> eventuelt</w:t>
            </w: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 xml:space="preserve"> vedlagte dokumenter</w:t>
            </w:r>
          </w:p>
          <w:p w:rsidR="00093DB9" w:rsidRDefault="00093DB9" w:rsidP="009B2254">
            <w:pPr>
              <w:pStyle w:val="Listeafsnit"/>
              <w:numPr>
                <w:ilvl w:val="0"/>
                <w:numId w:val="0"/>
              </w:numPr>
              <w:ind w:left="360"/>
              <w:rPr>
                <w:sz w:val="22"/>
                <w:szCs w:val="22"/>
                <w:lang w:val="da-DK"/>
              </w:rPr>
            </w:pPr>
          </w:p>
          <w:p w:rsidR="00093DB9" w:rsidRPr="00DD47BC" w:rsidRDefault="00093DB9" w:rsidP="009B2254">
            <w:pPr>
              <w:pStyle w:val="Listeafsnit"/>
              <w:numPr>
                <w:ilvl w:val="0"/>
                <w:numId w:val="0"/>
              </w:numPr>
              <w:ind w:left="360"/>
              <w:rPr>
                <w:sz w:val="22"/>
                <w:szCs w:val="22"/>
                <w:lang w:val="da-DK"/>
              </w:rPr>
            </w:pPr>
          </w:p>
        </w:tc>
      </w:tr>
      <w:tr w:rsidR="00093DB9" w:rsidRPr="001834ED" w:rsidTr="009B2254">
        <w:tc>
          <w:tcPr>
            <w:tcW w:w="708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093DB9" w:rsidRPr="00C74A26" w:rsidRDefault="00093DB9" w:rsidP="00C9799C">
            <w:pPr>
              <w:pStyle w:val="Listeafsnit"/>
              <w:numPr>
                <w:ilvl w:val="0"/>
                <w:numId w:val="8"/>
              </w:numPr>
              <w:spacing w:line="240" w:lineRule="auto"/>
              <w:ind w:left="318" w:hanging="284"/>
              <w:jc w:val="left"/>
              <w:rPr>
                <w:b/>
                <w:sz w:val="22"/>
                <w:szCs w:val="22"/>
                <w:lang w:val="da-DK"/>
              </w:rPr>
            </w:pPr>
            <w:r w:rsidRPr="005F38C8">
              <w:rPr>
                <w:b/>
                <w:sz w:val="22"/>
                <w:szCs w:val="22"/>
                <w:lang w:val="da-DK"/>
              </w:rPr>
              <w:t xml:space="preserve">Dokumentation for </w:t>
            </w:r>
            <w:r w:rsidR="00080434">
              <w:rPr>
                <w:b/>
                <w:sz w:val="22"/>
                <w:szCs w:val="22"/>
                <w:lang w:val="da-DK"/>
              </w:rPr>
              <w:t xml:space="preserve">orienteringen af </w:t>
            </w:r>
            <w:r w:rsidRPr="005F38C8">
              <w:rPr>
                <w:b/>
                <w:sz w:val="22"/>
                <w:szCs w:val="22"/>
                <w:lang w:val="da-DK"/>
              </w:rPr>
              <w:t>bestyrelsen</w:t>
            </w:r>
          </w:p>
        </w:tc>
      </w:tr>
      <w:tr w:rsidR="00093DB9" w:rsidRPr="001834ED" w:rsidTr="009B2254">
        <w:tc>
          <w:tcPr>
            <w:tcW w:w="708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093DB9" w:rsidRDefault="00093DB9" w:rsidP="009B2254">
            <w:pPr>
              <w:pStyle w:val="Listeafsnit"/>
              <w:spacing w:before="100" w:beforeAutospacing="1" w:after="100" w:afterAutospacing="1"/>
              <w:ind w:left="459" w:hanging="425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</w:t>
            </w:r>
            <w:r w:rsidR="00BB151A">
              <w:rPr>
                <w:color w:val="808080" w:themeColor="background1" w:themeShade="80"/>
                <w:sz w:val="22"/>
                <w:szCs w:val="22"/>
                <w:lang w:val="da-DK"/>
              </w:rPr>
              <w:t xml:space="preserve"> eventuelt</w:t>
            </w: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 xml:space="preserve"> vedlagte dokumenter</w:t>
            </w:r>
          </w:p>
          <w:p w:rsidR="00093DB9" w:rsidRDefault="00093DB9" w:rsidP="009B2254">
            <w:pPr>
              <w:pStyle w:val="Listeafsnit"/>
              <w:numPr>
                <w:ilvl w:val="0"/>
                <w:numId w:val="0"/>
              </w:numPr>
              <w:spacing w:before="100" w:beforeAutospacing="1" w:after="100" w:afterAutospacing="1"/>
              <w:ind w:left="459"/>
              <w:rPr>
                <w:color w:val="808080" w:themeColor="background1" w:themeShade="80"/>
                <w:sz w:val="22"/>
                <w:szCs w:val="22"/>
                <w:lang w:val="da-DK"/>
              </w:rPr>
            </w:pPr>
          </w:p>
          <w:p w:rsidR="00C9799C" w:rsidRPr="00BB151A" w:rsidRDefault="00C9799C" w:rsidP="009B2254">
            <w:pPr>
              <w:pStyle w:val="Listeafsnit"/>
              <w:numPr>
                <w:ilvl w:val="0"/>
                <w:numId w:val="0"/>
              </w:numPr>
              <w:spacing w:before="100" w:beforeAutospacing="1" w:after="100" w:afterAutospacing="1"/>
              <w:ind w:left="459"/>
              <w:rPr>
                <w:color w:val="808080" w:themeColor="background1" w:themeShade="80"/>
                <w:sz w:val="22"/>
                <w:szCs w:val="22"/>
                <w:lang w:val="da-DK"/>
              </w:rPr>
            </w:pPr>
          </w:p>
        </w:tc>
      </w:tr>
    </w:tbl>
    <w:p w:rsidR="00093DB9" w:rsidRPr="001834ED" w:rsidRDefault="00093DB9" w:rsidP="00093DB9">
      <w:pPr>
        <w:rPr>
          <w:rFonts w:cs="Arial"/>
        </w:rPr>
      </w:pPr>
    </w:p>
    <w:p w:rsidR="00093DB9" w:rsidRDefault="00093DB9" w:rsidP="00FA703D">
      <w:pPr>
        <w:pStyle w:val="Brdtekst"/>
      </w:pPr>
      <w:r w:rsidRPr="00781CBD">
        <w:rPr>
          <w:b/>
        </w:rPr>
        <w:t>Kontaktperson</w:t>
      </w:r>
      <w:r w:rsidR="00F06000">
        <w:rPr>
          <w:b/>
        </w:rPr>
        <w:t xml:space="preserve"> hos selskabet</w:t>
      </w:r>
      <w:r>
        <w:t xml:space="preserve">: </w:t>
      </w:r>
    </w:p>
    <w:p w:rsidR="00163A8D" w:rsidRDefault="00163A8D">
      <w:pPr>
        <w:pStyle w:val="Brdtekst"/>
      </w:pPr>
      <w:bookmarkStart w:id="7" w:name="_GoBack"/>
      <w:bookmarkEnd w:id="7"/>
    </w:p>
    <w:sectPr w:rsidR="00163A8D" w:rsidSect="00277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3686" w:bottom="1418" w:left="1106" w:header="624" w:footer="567" w:gutter="0"/>
      <w:paperSrc w:first="11" w:other="1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B67" w:rsidRDefault="00212B67">
      <w:pPr>
        <w:spacing w:line="240" w:lineRule="auto"/>
      </w:pPr>
      <w:r>
        <w:separator/>
      </w:r>
    </w:p>
  </w:endnote>
  <w:endnote w:type="continuationSeparator" w:id="0">
    <w:p w:rsidR="00212B67" w:rsidRDefault="00212B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B9" w:rsidRDefault="00093DB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B9" w:rsidRDefault="00093DB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3A8" w:rsidRPr="00BF501F" w:rsidRDefault="002F13A8">
    <w:pPr>
      <w:pStyle w:val="Sidefod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B67" w:rsidRDefault="00212B67">
      <w:pPr>
        <w:spacing w:line="240" w:lineRule="auto"/>
      </w:pPr>
      <w:r>
        <w:separator/>
      </w:r>
    </w:p>
  </w:footnote>
  <w:footnote w:type="continuationSeparator" w:id="0">
    <w:p w:rsidR="00212B67" w:rsidRDefault="00212B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B9" w:rsidRDefault="00093DB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8D" w:rsidRDefault="00C12726">
    <w:pPr>
      <w:framePr w:w="1531" w:h="851" w:wrap="around" w:vAnchor="page" w:hAnchor="page" w:x="9186" w:y="721"/>
    </w:pPr>
    <w:r>
      <w:rPr>
        <w:rStyle w:val="Sidetal"/>
      </w:rPr>
      <w:fldChar w:fldCharType="begin"/>
    </w:r>
    <w:r w:rsidR="00163A8D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FA703D">
      <w:rPr>
        <w:rStyle w:val="Sidetal"/>
        <w:noProof/>
      </w:rPr>
      <w:t>2</w:t>
    </w:r>
    <w:r>
      <w:rPr>
        <w:rStyle w:val="Sidetal"/>
      </w:rPr>
      <w:fldChar w:fldCharType="end"/>
    </w:r>
    <w:r w:rsidR="00163A8D">
      <w:rPr>
        <w:rStyle w:val="Sidetal"/>
      </w:rPr>
      <w:t>/</w:t>
    </w:r>
    <w:r>
      <w:rPr>
        <w:rStyle w:val="Sidetal"/>
      </w:rPr>
      <w:fldChar w:fldCharType="begin"/>
    </w:r>
    <w:r w:rsidR="00163A8D"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FA703D">
      <w:rPr>
        <w:rStyle w:val="Sidetal"/>
        <w:noProof/>
      </w:rPr>
      <w:t>2</w:t>
    </w:r>
    <w:r>
      <w:rPr>
        <w:rStyle w:val="Sidetal"/>
      </w:rPr>
      <w:fldChar w:fldCharType="end"/>
    </w:r>
  </w:p>
  <w:p w:rsidR="00163A8D" w:rsidRDefault="00163A8D">
    <w:pPr>
      <w:framePr w:w="1531" w:h="851" w:wrap="around" w:vAnchor="page" w:hAnchor="page" w:x="9186" w:y="721"/>
    </w:pPr>
  </w:p>
  <w:p w:rsidR="00163A8D" w:rsidRDefault="00163A8D">
    <w:pPr>
      <w:framePr w:w="1531" w:h="851" w:wrap="around" w:vAnchor="page" w:hAnchor="page" w:x="9186" w:y="721"/>
    </w:pPr>
  </w:p>
  <w:p w:rsidR="00163A8D" w:rsidRDefault="00163A8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8D" w:rsidRDefault="00CD5C1F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2952750</wp:posOffset>
          </wp:positionH>
          <wp:positionV relativeFrom="page">
            <wp:posOffset>142875</wp:posOffset>
          </wp:positionV>
          <wp:extent cx="1600200" cy="504825"/>
          <wp:effectExtent l="19050" t="0" r="0" b="0"/>
          <wp:wrapSquare wrapText="bothSides"/>
          <wp:docPr id="1" name="Billede 0" descr="fin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C9E"/>
    <w:multiLevelType w:val="multilevel"/>
    <w:tmpl w:val="B4443E96"/>
    <w:lvl w:ilvl="0">
      <w:start w:val="1"/>
      <w:numFmt w:val="decimal"/>
      <w:pStyle w:val="Underoverskrift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D643B7"/>
    <w:multiLevelType w:val="hybridMultilevel"/>
    <w:tmpl w:val="4DD2C1D6"/>
    <w:lvl w:ilvl="0" w:tplc="04060011">
      <w:start w:val="1"/>
      <w:numFmt w:val="decimal"/>
      <w:lvlText w:val="%1)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267167"/>
    <w:multiLevelType w:val="hybridMultilevel"/>
    <w:tmpl w:val="90B4ED5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C7D2F"/>
    <w:multiLevelType w:val="hybridMultilevel"/>
    <w:tmpl w:val="7B14156E"/>
    <w:lvl w:ilvl="0" w:tplc="91284876">
      <w:start w:val="1"/>
      <w:numFmt w:val="bullet"/>
      <w:pStyle w:val="Listeafsnit"/>
      <w:lvlText w:val=""/>
      <w:lvlJc w:val="left"/>
      <w:pPr>
        <w:ind w:left="144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2C0E20"/>
    <w:multiLevelType w:val="hybridMultilevel"/>
    <w:tmpl w:val="DE68F320"/>
    <w:lvl w:ilvl="0" w:tplc="A1ACD74E">
      <w:start w:val="1"/>
      <w:numFmt w:val="lowerLetter"/>
      <w:pStyle w:val="ListeBogstav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C91FD5"/>
    <w:multiLevelType w:val="hybridMultilevel"/>
    <w:tmpl w:val="6D1A05F8"/>
    <w:lvl w:ilvl="0" w:tplc="43C2D8E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87A84"/>
    <w:multiLevelType w:val="hybridMultilevel"/>
    <w:tmpl w:val="BBB49F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E53794"/>
    <w:multiLevelType w:val="hybridMultilevel"/>
    <w:tmpl w:val="308E1D24"/>
    <w:lvl w:ilvl="0" w:tplc="3E0CC88A">
      <w:start w:val="1"/>
      <w:numFmt w:val="decimal"/>
      <w:pStyle w:val="ListeT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842BAA"/>
    <w:multiLevelType w:val="singleLevel"/>
    <w:tmpl w:val="F7005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Initialer" w:val="Empty"/>
    <w:docVar w:name="Kontor" w:val="Empty"/>
    <w:docVar w:name="PCAdato" w:val="Empty"/>
    <w:docVar w:name="PCAmodtager" w:val="Empty"/>
    <w:docVar w:name="PCAoverskrift" w:val="Empty"/>
    <w:docVar w:name="PCASag" w:val="Empty"/>
    <w:docVar w:name="PCAStart" w:val="Empty"/>
  </w:docVars>
  <w:rsids>
    <w:rsidRoot w:val="00093DB9"/>
    <w:rsid w:val="00024B7E"/>
    <w:rsid w:val="0002744C"/>
    <w:rsid w:val="00027685"/>
    <w:rsid w:val="00080434"/>
    <w:rsid w:val="00080CAC"/>
    <w:rsid w:val="00093DB9"/>
    <w:rsid w:val="000A3975"/>
    <w:rsid w:val="000C0183"/>
    <w:rsid w:val="000C13A3"/>
    <w:rsid w:val="00120388"/>
    <w:rsid w:val="00136B57"/>
    <w:rsid w:val="00163A8D"/>
    <w:rsid w:val="001E4A6B"/>
    <w:rsid w:val="00212B67"/>
    <w:rsid w:val="00213083"/>
    <w:rsid w:val="00230D73"/>
    <w:rsid w:val="00235AF0"/>
    <w:rsid w:val="00260676"/>
    <w:rsid w:val="00260F97"/>
    <w:rsid w:val="002779D0"/>
    <w:rsid w:val="002A250D"/>
    <w:rsid w:val="002A499B"/>
    <w:rsid w:val="002E6F9A"/>
    <w:rsid w:val="002F13A8"/>
    <w:rsid w:val="00305117"/>
    <w:rsid w:val="003275F4"/>
    <w:rsid w:val="00330FF4"/>
    <w:rsid w:val="00331EDD"/>
    <w:rsid w:val="003500BD"/>
    <w:rsid w:val="00361B00"/>
    <w:rsid w:val="00381262"/>
    <w:rsid w:val="00385F86"/>
    <w:rsid w:val="003C73BD"/>
    <w:rsid w:val="003E3B9B"/>
    <w:rsid w:val="003E4349"/>
    <w:rsid w:val="00424537"/>
    <w:rsid w:val="0042728E"/>
    <w:rsid w:val="0044286B"/>
    <w:rsid w:val="0045769B"/>
    <w:rsid w:val="004A3DAB"/>
    <w:rsid w:val="004A5C19"/>
    <w:rsid w:val="004E1808"/>
    <w:rsid w:val="00542F85"/>
    <w:rsid w:val="005439BC"/>
    <w:rsid w:val="00560D9A"/>
    <w:rsid w:val="00586C74"/>
    <w:rsid w:val="005A4744"/>
    <w:rsid w:val="0063469C"/>
    <w:rsid w:val="0063728A"/>
    <w:rsid w:val="00652DC9"/>
    <w:rsid w:val="006724DD"/>
    <w:rsid w:val="006C3314"/>
    <w:rsid w:val="006C7261"/>
    <w:rsid w:val="006E391C"/>
    <w:rsid w:val="006E4B9D"/>
    <w:rsid w:val="006F510B"/>
    <w:rsid w:val="00700253"/>
    <w:rsid w:val="00703E18"/>
    <w:rsid w:val="00710617"/>
    <w:rsid w:val="007E5F37"/>
    <w:rsid w:val="008569BF"/>
    <w:rsid w:val="00870D33"/>
    <w:rsid w:val="008A0C79"/>
    <w:rsid w:val="008D7348"/>
    <w:rsid w:val="00904F2B"/>
    <w:rsid w:val="00907B69"/>
    <w:rsid w:val="00911391"/>
    <w:rsid w:val="0094265B"/>
    <w:rsid w:val="00975A83"/>
    <w:rsid w:val="009C70F7"/>
    <w:rsid w:val="00A139A4"/>
    <w:rsid w:val="00A30B33"/>
    <w:rsid w:val="00A728E0"/>
    <w:rsid w:val="00AA185B"/>
    <w:rsid w:val="00AF268B"/>
    <w:rsid w:val="00AF446A"/>
    <w:rsid w:val="00B0261D"/>
    <w:rsid w:val="00B23B9D"/>
    <w:rsid w:val="00B57A46"/>
    <w:rsid w:val="00B82098"/>
    <w:rsid w:val="00BA2345"/>
    <w:rsid w:val="00BB151A"/>
    <w:rsid w:val="00BF501F"/>
    <w:rsid w:val="00C12726"/>
    <w:rsid w:val="00C170AE"/>
    <w:rsid w:val="00C5465E"/>
    <w:rsid w:val="00C723AF"/>
    <w:rsid w:val="00C9799C"/>
    <w:rsid w:val="00CD5C1F"/>
    <w:rsid w:val="00CF4780"/>
    <w:rsid w:val="00D0433A"/>
    <w:rsid w:val="00DA3573"/>
    <w:rsid w:val="00DB1666"/>
    <w:rsid w:val="00DF0228"/>
    <w:rsid w:val="00E2456A"/>
    <w:rsid w:val="00E34E1B"/>
    <w:rsid w:val="00E44B59"/>
    <w:rsid w:val="00EC3FFA"/>
    <w:rsid w:val="00EE7CAC"/>
    <w:rsid w:val="00EF2A1D"/>
    <w:rsid w:val="00F06000"/>
    <w:rsid w:val="00F0653F"/>
    <w:rsid w:val="00F418B2"/>
    <w:rsid w:val="00F924F2"/>
    <w:rsid w:val="00FA703D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D77E3CC"/>
  <w15:docId w15:val="{F104784C-C583-47B2-9C20-DEBFE5AA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56A"/>
    <w:pPr>
      <w:spacing w:line="280" w:lineRule="exact"/>
      <w:jc w:val="both"/>
    </w:pPr>
    <w:rPr>
      <w:rFonts w:ascii="Arial" w:hAnsi="Arial"/>
      <w:sz w:val="21"/>
    </w:rPr>
  </w:style>
  <w:style w:type="paragraph" w:styleId="Overskrift1">
    <w:name w:val="heading 1"/>
    <w:basedOn w:val="Normal"/>
    <w:next w:val="Brdtekst"/>
    <w:qFormat/>
    <w:rsid w:val="00907B69"/>
    <w:pPr>
      <w:keepNext/>
      <w:spacing w:line="480" w:lineRule="exact"/>
      <w:outlineLvl w:val="0"/>
    </w:pPr>
    <w:rPr>
      <w:rFonts w:ascii="Constantia" w:hAnsi="Constantia"/>
      <w:b/>
      <w:color w:val="990000"/>
      <w:sz w:val="32"/>
    </w:rPr>
  </w:style>
  <w:style w:type="paragraph" w:styleId="Overskrift2">
    <w:name w:val="heading 2"/>
    <w:basedOn w:val="Normal"/>
    <w:next w:val="Normal"/>
    <w:link w:val="Overskrift2Tegn"/>
    <w:qFormat/>
    <w:rsid w:val="00586C74"/>
    <w:pPr>
      <w:keepNext/>
      <w:keepLines/>
      <w:spacing w:before="280" w:after="140"/>
      <w:outlineLvl w:val="1"/>
    </w:pPr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rsid w:val="00E44B59"/>
    <w:pPr>
      <w:framePr w:w="2268" w:h="7370" w:hSpace="141" w:wrap="around" w:hAnchor="page" w:x="9270" w:anchorLock="1"/>
    </w:pPr>
    <w:rPr>
      <w:sz w:val="15"/>
    </w:rPr>
  </w:style>
  <w:style w:type="paragraph" w:customStyle="1" w:styleId="diverse">
    <w:name w:val="diverse"/>
    <w:basedOn w:val="Normal"/>
    <w:rsid w:val="00E44B59"/>
    <w:rPr>
      <w:sz w:val="18"/>
    </w:rPr>
  </w:style>
  <w:style w:type="character" w:styleId="Sidetal">
    <w:name w:val="page number"/>
    <w:basedOn w:val="Standardskrifttypeiafsnit"/>
    <w:rsid w:val="00E44B59"/>
  </w:style>
  <w:style w:type="paragraph" w:customStyle="1" w:styleId="datomv">
    <w:name w:val="datomv"/>
    <w:basedOn w:val="skakt"/>
    <w:rsid w:val="00E44B59"/>
    <w:pPr>
      <w:framePr w:w="0" w:hRule="auto" w:hSpace="142" w:wrap="around" w:vAnchor="text" w:hAnchor="text" w:x="9073" w:y="1"/>
    </w:pPr>
    <w:rPr>
      <w:rFonts w:ascii="Times New Roman" w:hAnsi="Times New Roman"/>
      <w:sz w:val="24"/>
    </w:rPr>
  </w:style>
  <w:style w:type="paragraph" w:styleId="Sidehoved">
    <w:name w:val="header"/>
    <w:basedOn w:val="Normal"/>
    <w:rsid w:val="00E44B59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  <w:rsid w:val="00E44B59"/>
  </w:style>
  <w:style w:type="paragraph" w:styleId="Sidefod">
    <w:name w:val="footer"/>
    <w:basedOn w:val="Normal"/>
    <w:rsid w:val="00331EDD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paragraph" w:customStyle="1" w:styleId="Enhed">
    <w:name w:val="Enhed"/>
    <w:basedOn w:val="Normal"/>
    <w:rsid w:val="00E44B59"/>
    <w:pPr>
      <w:framePr w:h="454" w:hRule="exact" w:wrap="around" w:vAnchor="page" w:hAnchor="page" w:x="9186" w:y="1702"/>
    </w:pPr>
    <w:rPr>
      <w:b/>
      <w:caps/>
      <w:sz w:val="15"/>
    </w:rPr>
  </w:style>
  <w:style w:type="paragraph" w:styleId="Brdtekst">
    <w:name w:val="Body Text"/>
    <w:basedOn w:val="Normal"/>
    <w:rsid w:val="00CF478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5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5C1F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586C74"/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link w:val="ListeafsnitTegn"/>
    <w:uiPriority w:val="1"/>
    <w:qFormat/>
    <w:rsid w:val="00586C74"/>
    <w:pPr>
      <w:numPr>
        <w:numId w:val="3"/>
      </w:numPr>
      <w:ind w:left="426" w:hanging="426"/>
      <w:contextualSpacing/>
    </w:pPr>
  </w:style>
  <w:style w:type="paragraph" w:customStyle="1" w:styleId="Underoverskrift">
    <w:name w:val="Underoverskrift"/>
    <w:basedOn w:val="Overskrift2"/>
    <w:next w:val="Normal"/>
    <w:qFormat/>
    <w:rsid w:val="00586C74"/>
    <w:pPr>
      <w:numPr>
        <w:numId w:val="6"/>
      </w:numPr>
    </w:pPr>
  </w:style>
  <w:style w:type="paragraph" w:customStyle="1" w:styleId="ListeTal">
    <w:name w:val="ListeTal"/>
    <w:basedOn w:val="Listeafsnit"/>
    <w:uiPriority w:val="1"/>
    <w:qFormat/>
    <w:rsid w:val="00586C74"/>
    <w:pPr>
      <w:numPr>
        <w:numId w:val="5"/>
      </w:numPr>
      <w:ind w:left="426" w:hanging="426"/>
    </w:pPr>
  </w:style>
  <w:style w:type="paragraph" w:customStyle="1" w:styleId="ListeBogstaver">
    <w:name w:val="ListeBogstaver"/>
    <w:basedOn w:val="Listeafsnit"/>
    <w:uiPriority w:val="1"/>
    <w:qFormat/>
    <w:rsid w:val="00586C74"/>
    <w:pPr>
      <w:numPr>
        <w:numId w:val="4"/>
      </w:numPr>
      <w:ind w:left="426" w:hanging="426"/>
    </w:pPr>
  </w:style>
  <w:style w:type="paragraph" w:styleId="Fodnotetekst">
    <w:name w:val="footnote text"/>
    <w:basedOn w:val="Normal"/>
    <w:link w:val="FodnotetekstTegn"/>
    <w:uiPriority w:val="2"/>
    <w:qFormat/>
    <w:rsid w:val="00E2456A"/>
    <w:pPr>
      <w:spacing w:line="360" w:lineRule="auto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"/>
    <w:rsid w:val="00E2456A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2456A"/>
    <w:rPr>
      <w:vertAlign w:val="superscript"/>
    </w:rPr>
  </w:style>
  <w:style w:type="character" w:customStyle="1" w:styleId="ListeafsnitTegn">
    <w:name w:val="Listeafsnit Tegn"/>
    <w:basedOn w:val="Standardskrifttypeiafsnit"/>
    <w:link w:val="Listeafsnit"/>
    <w:uiPriority w:val="1"/>
    <w:rsid w:val="00093DB9"/>
    <w:rPr>
      <w:rFonts w:ascii="Arial" w:hAnsi="Arial"/>
      <w:sz w:val="21"/>
    </w:rPr>
  </w:style>
  <w:style w:type="table" w:styleId="Tabel-Gitter">
    <w:name w:val="Table Grid"/>
    <w:basedOn w:val="Tabel-Normal"/>
    <w:uiPriority w:val="59"/>
    <w:rsid w:val="00093DB9"/>
    <w:rPr>
      <w:rFonts w:ascii="Calibri" w:hAnsi="Calibr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330FF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30FF4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30FF4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30FF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30FF4"/>
    <w:rPr>
      <w:rFonts w:ascii="Arial" w:hAnsi="Arial"/>
      <w:b/>
      <w:bCs/>
    </w:rPr>
  </w:style>
  <w:style w:type="paragraph" w:styleId="Korrektur">
    <w:name w:val="Revision"/>
    <w:hidden/>
    <w:uiPriority w:val="99"/>
    <w:semiHidden/>
    <w:rsid w:val="00330FF4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FT-Skabelon\Notat.dotm" TargetMode="Externa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673C-3D98-400F-B348-D0D3B963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3</TotalTime>
  <Pages>2</Pages>
  <Words>453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FDH</dc:creator>
  <cp:lastModifiedBy>Frederik Dam Hansen (FT)</cp:lastModifiedBy>
  <cp:revision>4</cp:revision>
  <cp:lastPrinted>2002-07-26T09:51:00Z</cp:lastPrinted>
  <dcterms:created xsi:type="dcterms:W3CDTF">2018-10-16T10:58:00Z</dcterms:created>
  <dcterms:modified xsi:type="dcterms:W3CDTF">2018-10-16T10:59:00Z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/>
  </property>
  <property fmtid="{D5CDD505-2E9C-101B-9397-08002B2CF9AE}" pid="3" name="DocNumber">
    <vt:i4>0</vt:i4>
  </property>
  <property fmtid="{D5CDD505-2E9C-101B-9397-08002B2CF9AE}" pid="4" name="AdrCode">
    <vt:lpwstr/>
  </property>
  <property fmtid="{D5CDD505-2E9C-101B-9397-08002B2CF9AE}" pid="5" name="Modtager">
    <vt:lpwstr/>
  </property>
  <property fmtid="{D5CDD505-2E9C-101B-9397-08002B2CF9AE}" pid="6" name="PDokDato">
    <vt:lpwstr/>
  </property>
  <property fmtid="{D5CDD505-2E9C-101B-9397-08002B2CF9AE}" pid="7" name="PJournalNr">
    <vt:lpwstr/>
  </property>
  <property fmtid="{D5CDD505-2E9C-101B-9397-08002B2CF9AE}" pid="8" name="PEmne">
    <vt:lpwstr>Ansøgning om forhåndsgodkendelse af tilbagebetaling eller indløsning</vt:lpwstr>
  </property>
  <property fmtid="{D5CDD505-2E9C-101B-9397-08002B2CF9AE}" pid="9" name="PATitle">
    <vt:lpwstr/>
  </property>
  <property fmtid="{D5CDD505-2E9C-101B-9397-08002B2CF9AE}" pid="10" name="PATlf">
    <vt:lpwstr/>
  </property>
  <property fmtid="{D5CDD505-2E9C-101B-9397-08002B2CF9AE}" pid="11" name="PAEmail">
    <vt:lpwstr/>
  </property>
  <property fmtid="{D5CDD505-2E9C-101B-9397-08002B2CF9AE}" pid="12" name="ModtRef">
    <vt:lpwstr/>
  </property>
  <property fmtid="{D5CDD505-2E9C-101B-9397-08002B2CF9AE}" pid="13" name="Initialer">
    <vt:lpwstr/>
  </property>
  <property fmtid="{D5CDD505-2E9C-101B-9397-08002B2CF9AE}" pid="14" name="Bilag">
    <vt:i4>0</vt:i4>
  </property>
  <property fmtid="{D5CDD505-2E9C-101B-9397-08002B2CF9AE}" pid="15" name="Kontor">
    <vt:lpwstr/>
  </property>
  <property fmtid="{D5CDD505-2E9C-101B-9397-08002B2CF9AE}" pid="16" name="Diverse">
    <vt:lpwstr/>
  </property>
</Properties>
</file>